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B54C87">
      <w:pPr>
        <w:spacing w:before="240" w:after="0" w:line="240" w:lineRule="auto"/>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B54C87">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9F7694" w:rsidP="00B54C87">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PID CONTROLLER FOR BLOOD GLUCOSE CONTROL</w:t>
      </w:r>
    </w:p>
    <w:p w:rsidR="009F7694" w:rsidRDefault="009F7694" w:rsidP="00B54C87">
      <w:pPr>
        <w:spacing w:after="0" w:line="240" w:lineRule="auto"/>
        <w:jc w:val="center"/>
        <w:rPr>
          <w:rFonts w:ascii="Times New Roman" w:hAnsi="Times New Roman"/>
          <w:b/>
          <w:color w:val="000000"/>
        </w:rPr>
      </w:pPr>
      <w:r>
        <w:rPr>
          <w:rFonts w:ascii="Times New Roman" w:hAnsi="Times New Roman"/>
          <w:b/>
          <w:color w:val="000000"/>
        </w:rPr>
        <w:t>Ajmal M M</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6962A4">
        <w:rPr>
          <w:rFonts w:ascii="Times New Roman" w:hAnsi="Times New Roman"/>
          <w:b/>
          <w:color w:val="000000"/>
        </w:rPr>
        <w:t xml:space="preserve">, </w:t>
      </w:r>
      <w:r>
        <w:rPr>
          <w:rFonts w:ascii="Times New Roman" w:hAnsi="Times New Roman"/>
          <w:b/>
          <w:color w:val="000000"/>
        </w:rPr>
        <w:t>C R Srinivasan</w:t>
      </w:r>
      <w:r w:rsidR="006962A4" w:rsidRPr="00B85B23">
        <w:rPr>
          <w:rFonts w:ascii="Times New Roman" w:hAnsi="Times New Roman"/>
          <w:b/>
          <w:color w:val="000000"/>
        </w:rPr>
        <w:t xml:space="preserve"> </w:t>
      </w:r>
    </w:p>
    <w:p w:rsidR="006962A4" w:rsidRDefault="006962A4" w:rsidP="00B54C87">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9F7694">
        <w:rPr>
          <w:rFonts w:ascii="Times New Roman" w:hAnsi="Times New Roman"/>
          <w:color w:val="000000"/>
        </w:rPr>
        <w:t>Instrumentation and control d</w:t>
      </w:r>
      <w:r>
        <w:rPr>
          <w:rFonts w:ascii="Times New Roman" w:hAnsi="Times New Roman"/>
          <w:color w:val="000000"/>
        </w:rPr>
        <w:t xml:space="preserve">epartment, </w:t>
      </w:r>
      <w:r w:rsidR="009F7694">
        <w:rPr>
          <w:rFonts w:ascii="Times New Roman" w:hAnsi="Times New Roman"/>
          <w:color w:val="000000"/>
        </w:rPr>
        <w:t>Manipal institute of technology</w:t>
      </w:r>
      <w:r w:rsidR="00F25814">
        <w:rPr>
          <w:rFonts w:ascii="Times New Roman" w:hAnsi="Times New Roman"/>
          <w:color w:val="000000"/>
        </w:rPr>
        <w:t xml:space="preserve"> Manipal</w:t>
      </w:r>
      <w:r w:rsidR="009F7694">
        <w:rPr>
          <w:rFonts w:ascii="Times New Roman" w:hAnsi="Times New Roman"/>
          <w:color w:val="000000"/>
        </w:rPr>
        <w:t>, India</w:t>
      </w:r>
      <w:r>
        <w:rPr>
          <w:rFonts w:ascii="Times New Roman" w:hAnsi="Times New Roman"/>
          <w:color w:val="000000"/>
        </w:rPr>
        <w:t xml:space="preserve"> </w:t>
      </w:r>
    </w:p>
    <w:p w:rsidR="00F25814" w:rsidRDefault="0025663B" w:rsidP="00B54C87">
      <w:pPr>
        <w:spacing w:after="0" w:line="240" w:lineRule="auto"/>
        <w:jc w:val="center"/>
        <w:rPr>
          <w:rFonts w:ascii="Times New Roman" w:hAnsi="Times New Roman"/>
          <w:color w:val="000000"/>
        </w:rPr>
      </w:pPr>
      <w:r w:rsidRPr="0025663B">
        <w:rPr>
          <w:rFonts w:ascii="Times New Roman" w:hAnsi="Times New Roman"/>
          <w:color w:val="000000"/>
        </w:rPr>
        <w:t>Assistant Professor</w:t>
      </w:r>
      <w:r>
        <w:rPr>
          <w:rFonts w:ascii="Times New Roman" w:hAnsi="Times New Roman"/>
          <w:b/>
          <w:color w:val="000000"/>
        </w:rPr>
        <w:t xml:space="preserve"> </w:t>
      </w:r>
      <w:r w:rsidR="00F25814">
        <w:rPr>
          <w:rFonts w:ascii="Times New Roman" w:hAnsi="Times New Roman"/>
          <w:color w:val="000000"/>
        </w:rPr>
        <w:t>Instrumentation and control department, Manipal institute of technology Manipal, India</w:t>
      </w:r>
    </w:p>
    <w:p w:rsidR="006962A4" w:rsidRDefault="006962A4" w:rsidP="00B54C87">
      <w:pPr>
        <w:spacing w:after="0" w:line="240" w:lineRule="auto"/>
        <w:rPr>
          <w:rFonts w:ascii="Times New Roman" w:hAnsi="Times New Roman"/>
          <w:color w:val="000000"/>
        </w:rPr>
      </w:pPr>
    </w:p>
    <w:p w:rsidR="006962A4" w:rsidRDefault="006962A4" w:rsidP="00B54C87">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C445E9" w:rsidRPr="00C445E9">
        <w:rPr>
          <w:rFonts w:ascii="Times New Roman" w:hAnsi="Times New Roman"/>
          <w:color w:val="000000"/>
        </w:rPr>
        <w:t>10.5281/zenodo.400972</w:t>
      </w:r>
      <w:bookmarkStart w:id="0" w:name="_GoBack"/>
      <w:bookmarkEnd w:id="0"/>
    </w:p>
    <w:p w:rsidR="003F6F2B" w:rsidRDefault="003F6F2B" w:rsidP="00B54C87">
      <w:pPr>
        <w:spacing w:after="0" w:line="240" w:lineRule="auto"/>
        <w:jc w:val="center"/>
        <w:rPr>
          <w:rFonts w:ascii="Times New Roman" w:hAnsi="Times New Roman"/>
          <w:b/>
          <w:color w:val="1F497D"/>
        </w:rPr>
      </w:pPr>
    </w:p>
    <w:p w:rsidR="006962A4" w:rsidRPr="003A2EA8" w:rsidRDefault="006962A4" w:rsidP="00B54C87">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9F7694" w:rsidRDefault="009F7694" w:rsidP="00B54C87">
      <w:pPr>
        <w:spacing w:after="0" w:line="240" w:lineRule="auto"/>
        <w:jc w:val="both"/>
        <w:rPr>
          <w:rFonts w:ascii="Times New Roman" w:hAnsi="Times New Roman"/>
          <w:bCs/>
          <w:color w:val="000000"/>
          <w:sz w:val="20"/>
          <w:szCs w:val="20"/>
        </w:rPr>
      </w:pPr>
      <w:r>
        <w:rPr>
          <w:rFonts w:ascii="Times New Roman" w:hAnsi="Times New Roman"/>
          <w:bCs/>
          <w:color w:val="000000"/>
          <w:sz w:val="20"/>
          <w:szCs w:val="20"/>
        </w:rPr>
        <w:t>In the current era diabetes has become a common disease among people irrespective of age. Diabetes can even cause loss of life if not treated properly.</w:t>
      </w:r>
      <w:r w:rsidR="0089180A">
        <w:rPr>
          <w:rFonts w:ascii="Times New Roman" w:hAnsi="Times New Roman"/>
          <w:bCs/>
          <w:color w:val="000000"/>
          <w:sz w:val="20"/>
          <w:szCs w:val="20"/>
        </w:rPr>
        <w:t xml:space="preserve"> There are different types of diabetes commonly classified as Type I and Type II. In Type I diabetes insulin is not produced properly and in Type II the insulin produced is not utilized by the body properly.</w:t>
      </w:r>
      <w:r w:rsidR="0089180A" w:rsidRPr="0089180A">
        <w:rPr>
          <w:rFonts w:ascii="Times New Roman" w:hAnsi="Times New Roman" w:cs="Times New Roman"/>
          <w:bCs/>
          <w:color w:val="000000"/>
          <w:sz w:val="20"/>
          <w:szCs w:val="20"/>
        </w:rPr>
        <w:t xml:space="preserve"> In this paper we are considering Type I diabetes, where no or little insulin is produced and as a result </w:t>
      </w:r>
      <w:r w:rsidR="0089180A" w:rsidRPr="0089180A">
        <w:rPr>
          <w:rFonts w:ascii="Times New Roman" w:hAnsi="Times New Roman" w:cs="Times New Roman"/>
          <w:color w:val="232122"/>
          <w:sz w:val="20"/>
          <w:szCs w:val="20"/>
          <w:shd w:val="clear" w:color="auto" w:fill="FFFFFF"/>
        </w:rPr>
        <w:t>sugar builds up in the blood instead of being used as energy</w:t>
      </w:r>
      <w:r w:rsidR="000A1E9A">
        <w:rPr>
          <w:rFonts w:ascii="Times New Roman" w:hAnsi="Times New Roman" w:cs="Times New Roman"/>
          <w:color w:val="232122"/>
          <w:sz w:val="20"/>
          <w:szCs w:val="20"/>
          <w:shd w:val="clear" w:color="auto" w:fill="FFFFFF"/>
        </w:rPr>
        <w:t xml:space="preserve"> in the body</w:t>
      </w:r>
      <w:r w:rsidR="0089180A">
        <w:rPr>
          <w:rFonts w:ascii="Times New Roman" w:hAnsi="Times New Roman" w:cs="Times New Roman"/>
          <w:bCs/>
          <w:color w:val="000000"/>
          <w:sz w:val="20"/>
          <w:szCs w:val="20"/>
        </w:rPr>
        <w:t>. Here PID controller is used for controlling blood glucos</w:t>
      </w:r>
      <w:r w:rsidR="00B54C87">
        <w:rPr>
          <w:rFonts w:ascii="Times New Roman" w:hAnsi="Times New Roman" w:cs="Times New Roman"/>
          <w:bCs/>
          <w:color w:val="000000"/>
          <w:sz w:val="20"/>
          <w:szCs w:val="20"/>
        </w:rPr>
        <w:t>e by properly providing insulin. The tuning method used is Imc-chien and Imc-maclaurin.</w:t>
      </w:r>
      <w:r w:rsidR="0089180A">
        <w:rPr>
          <w:rFonts w:ascii="Times New Roman" w:hAnsi="Times New Roman" w:cs="Times New Roman"/>
          <w:bCs/>
          <w:color w:val="000000"/>
          <w:sz w:val="20"/>
          <w:szCs w:val="20"/>
        </w:rPr>
        <w:t xml:space="preserve">   </w:t>
      </w:r>
    </w:p>
    <w:p w:rsidR="006962A4" w:rsidRDefault="006962A4" w:rsidP="00B54C87">
      <w:pPr>
        <w:spacing w:after="0" w:line="240" w:lineRule="auto"/>
        <w:jc w:val="both"/>
        <w:rPr>
          <w:rFonts w:ascii="Times New Roman" w:hAnsi="Times New Roman"/>
          <w:sz w:val="20"/>
          <w:szCs w:val="20"/>
        </w:rPr>
      </w:pPr>
    </w:p>
    <w:p w:rsidR="00C5653F" w:rsidRDefault="006962A4" w:rsidP="00B54C87">
      <w:pPr>
        <w:pBdr>
          <w:bottom w:val="single" w:sz="4" w:space="1" w:color="000000" w:themeColor="text1"/>
        </w:pBdr>
        <w:spacing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2E7383">
        <w:rPr>
          <w:rFonts w:ascii="Times New Roman" w:hAnsi="Times New Roman"/>
          <w:sz w:val="20"/>
          <w:szCs w:val="20"/>
        </w:rPr>
        <w:t>Diabetes, PID controller</w:t>
      </w:r>
      <w:r w:rsidR="00B54C87">
        <w:rPr>
          <w:rFonts w:ascii="Times New Roman" w:hAnsi="Times New Roman"/>
          <w:sz w:val="20"/>
          <w:szCs w:val="20"/>
        </w:rPr>
        <w:t>,</w:t>
      </w:r>
      <w:r w:rsidR="00B54C87" w:rsidRPr="00B54C87">
        <w:rPr>
          <w:rFonts w:ascii="Times New Roman" w:hAnsi="Times New Roman" w:cs="Times New Roman"/>
          <w:bCs/>
          <w:color w:val="000000"/>
          <w:sz w:val="20"/>
          <w:szCs w:val="20"/>
        </w:rPr>
        <w:t xml:space="preserve"> </w:t>
      </w:r>
      <w:r w:rsidR="00B54C87">
        <w:rPr>
          <w:rFonts w:ascii="Times New Roman" w:hAnsi="Times New Roman" w:cs="Times New Roman"/>
          <w:bCs/>
          <w:color w:val="000000"/>
          <w:sz w:val="20"/>
          <w:szCs w:val="20"/>
        </w:rPr>
        <w:t>Imc-chien, Imc-maclaurin</w:t>
      </w:r>
    </w:p>
    <w:p w:rsidR="00C5653F" w:rsidRPr="00C5653F" w:rsidRDefault="00C5653F" w:rsidP="00B54C87">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2E7383" w:rsidRDefault="002E7383" w:rsidP="00B54C87">
      <w:pPr>
        <w:spacing w:after="0" w:line="240" w:lineRule="auto"/>
        <w:jc w:val="both"/>
        <w:rPr>
          <w:rFonts w:ascii="Times New Roman" w:hAnsi="Times New Roman" w:cs="Times New Roman"/>
          <w:sz w:val="20"/>
          <w:szCs w:val="20"/>
        </w:rPr>
      </w:pPr>
      <w:r w:rsidRPr="00F25814">
        <w:rPr>
          <w:rFonts w:ascii="Times New Roman" w:hAnsi="Times New Roman" w:cs="Times New Roman"/>
          <w:sz w:val="20"/>
          <w:szCs w:val="20"/>
        </w:rPr>
        <w:t xml:space="preserve">Diabetes is a particular state that prevents the human body from properly extracting the </w:t>
      </w:r>
      <w:r w:rsidR="00F25814" w:rsidRPr="00F25814">
        <w:rPr>
          <w:rFonts w:ascii="Times New Roman" w:hAnsi="Times New Roman" w:cs="Times New Roman"/>
          <w:sz w:val="20"/>
          <w:szCs w:val="20"/>
        </w:rPr>
        <w:t xml:space="preserve">energy </w:t>
      </w:r>
      <w:r w:rsidRPr="00F25814">
        <w:rPr>
          <w:rFonts w:ascii="Times New Roman" w:hAnsi="Times New Roman" w:cs="Times New Roman"/>
          <w:sz w:val="20"/>
          <w:szCs w:val="20"/>
        </w:rPr>
        <w:t>from food we consume. The consumed food is broken down into glucose</w:t>
      </w:r>
      <w:r w:rsidR="00F25814" w:rsidRPr="00F25814">
        <w:rPr>
          <w:rFonts w:ascii="Times New Roman" w:hAnsi="Times New Roman" w:cs="Times New Roman"/>
          <w:sz w:val="20"/>
          <w:szCs w:val="20"/>
        </w:rPr>
        <w:t>. The dieticians advise not to include food with too much sugar in the diet, but practically some glucose is required in regulating our metabolism and also to provide us energy. During the digestion process , glucose moves throughout the body through the bloodstream to  the blood cells. For transfer of the blood sugar into the cells, insulin is needed, which is produced by the pancreas and pumped into the bloodstream. The pancreas generate alpha cells that release glucagon which in turn is released as glucose into the blood stream by liver to achieve normal level from low blood glucose. They also generate beta cells which release insulin that enables the fatty acids to absorb glucose from blood bringing the high blood glucose level to normal level.</w:t>
      </w:r>
      <w:r w:rsidR="001F1368">
        <w:rPr>
          <w:rFonts w:ascii="Times New Roman" w:hAnsi="Times New Roman" w:cs="Times New Roman"/>
          <w:sz w:val="20"/>
          <w:szCs w:val="20"/>
        </w:rPr>
        <w:t xml:space="preserve"> The aim is to set</w:t>
      </w:r>
      <w:r w:rsidR="003A6B05">
        <w:rPr>
          <w:rFonts w:ascii="Times New Roman" w:hAnsi="Times New Roman" w:cs="Times New Roman"/>
          <w:sz w:val="20"/>
          <w:szCs w:val="20"/>
        </w:rPr>
        <w:t xml:space="preserve"> the glucose level between 70-18</w:t>
      </w:r>
      <w:r w:rsidR="001F1368">
        <w:rPr>
          <w:rFonts w:ascii="Times New Roman" w:hAnsi="Times New Roman" w:cs="Times New Roman"/>
          <w:sz w:val="20"/>
          <w:szCs w:val="20"/>
        </w:rPr>
        <w:t xml:space="preserve">0 mg/dl.   </w:t>
      </w:r>
    </w:p>
    <w:p w:rsidR="00B54C87" w:rsidRPr="00F25814" w:rsidRDefault="00B54C87" w:rsidP="00B54C87">
      <w:pPr>
        <w:spacing w:after="0" w:line="240" w:lineRule="auto"/>
        <w:jc w:val="both"/>
        <w:rPr>
          <w:rFonts w:ascii="Times New Roman" w:hAnsi="Times New Roman" w:cs="Times New Roman"/>
          <w:sz w:val="20"/>
          <w:szCs w:val="20"/>
        </w:rPr>
      </w:pPr>
    </w:p>
    <w:p w:rsidR="00FB078F" w:rsidRDefault="00FB078F" w:rsidP="00B54C87">
      <w:pPr>
        <w:spacing w:after="0" w:line="240" w:lineRule="auto"/>
        <w:jc w:val="both"/>
        <w:rPr>
          <w:rFonts w:ascii="Times New Roman" w:hAnsi="Times New Roman"/>
          <w:b/>
          <w:color w:val="44546A" w:themeColor="text2"/>
        </w:rPr>
      </w:pPr>
      <w:r>
        <w:rPr>
          <w:rFonts w:ascii="Times New Roman" w:hAnsi="Times New Roman"/>
          <w:b/>
          <w:color w:val="44546A" w:themeColor="text2"/>
        </w:rPr>
        <w:t>MOTIVATION</w:t>
      </w:r>
    </w:p>
    <w:p w:rsidR="00B54C87" w:rsidRDefault="00FB078F" w:rsidP="00B54C87">
      <w:pPr>
        <w:autoSpaceDE w:val="0"/>
        <w:autoSpaceDN w:val="0"/>
        <w:adjustRightInd w:val="0"/>
        <w:spacing w:line="240" w:lineRule="auto"/>
        <w:jc w:val="both"/>
        <w:rPr>
          <w:rFonts w:ascii="Times New Roman" w:hAnsi="Times New Roman" w:cs="Times New Roman"/>
          <w:color w:val="000000"/>
          <w:sz w:val="20"/>
          <w:szCs w:val="20"/>
        </w:rPr>
      </w:pPr>
      <w:r w:rsidRPr="00FB078F">
        <w:rPr>
          <w:rFonts w:ascii="Times New Roman" w:hAnsi="Times New Roman" w:cs="Times New Roman"/>
          <w:sz w:val="20"/>
          <w:szCs w:val="20"/>
        </w:rPr>
        <w:t xml:space="preserve">One of the biggest diseases in the world today is diabetes. Millions suffer from this disease and the number is growing. The grow is mostly due to the use of unhealthy food. Because of this large problem many researchers try to find methods for diagnosing and treating the disease. Patients with long standing Type 1 Diabetes Mellitus produce little or no insulin, leaving the body unable to lower blood glucose (BG) levels without exogenous insulin. One of the mathematical models describes the glucose-insulin system with a few number of parameters is Hovorka model and this was used in this paper. </w:t>
      </w:r>
      <w:r w:rsidRPr="00FB078F">
        <w:rPr>
          <w:rFonts w:ascii="Times New Roman" w:hAnsi="Times New Roman" w:cs="Times New Roman"/>
          <w:color w:val="000000"/>
          <w:sz w:val="20"/>
          <w:szCs w:val="20"/>
        </w:rPr>
        <w:t>Hov</w:t>
      </w:r>
      <w:r w:rsidR="00D93BA0">
        <w:rPr>
          <w:rFonts w:ascii="Times New Roman" w:hAnsi="Times New Roman" w:cs="Times New Roman"/>
          <w:color w:val="000000"/>
          <w:sz w:val="20"/>
          <w:szCs w:val="20"/>
        </w:rPr>
        <w:t>orka is a three compartment model.</w:t>
      </w:r>
      <w:r w:rsidRPr="00FB078F">
        <w:rPr>
          <w:rFonts w:ascii="Times New Roman" w:hAnsi="Times New Roman" w:cs="Times New Roman"/>
          <w:color w:val="000000"/>
          <w:sz w:val="20"/>
          <w:szCs w:val="20"/>
        </w:rPr>
        <w:t xml:space="preserve"> It has two inputs, meal disturbances and insulin infusions, and simulates the glucose and insulin concentration in the body in response to these inputs.</w:t>
      </w:r>
    </w:p>
    <w:p w:rsidR="00B54C87" w:rsidRDefault="001F1368" w:rsidP="002637D1">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b/>
          <w:color w:val="44546A" w:themeColor="text2"/>
        </w:rPr>
        <w:t xml:space="preserve">LITERATURE SURVEY </w:t>
      </w:r>
    </w:p>
    <w:p w:rsidR="00D93BA0" w:rsidRPr="00B54C87" w:rsidRDefault="001F1368" w:rsidP="00B54C87">
      <w:pPr>
        <w:autoSpaceDE w:val="0"/>
        <w:autoSpaceDN w:val="0"/>
        <w:adjustRightInd w:val="0"/>
        <w:spacing w:line="240" w:lineRule="auto"/>
        <w:jc w:val="both"/>
        <w:rPr>
          <w:rFonts w:ascii="Times New Roman" w:hAnsi="Times New Roman" w:cs="Times New Roman"/>
          <w:color w:val="000000"/>
          <w:sz w:val="20"/>
          <w:szCs w:val="20"/>
        </w:rPr>
      </w:pPr>
      <w:r w:rsidRPr="001F1368">
        <w:rPr>
          <w:rFonts w:ascii="Times New Roman" w:hAnsi="Times New Roman" w:cs="Times New Roman"/>
          <w:sz w:val="20"/>
          <w:szCs w:val="20"/>
        </w:rPr>
        <w:t>In the past many authors have discussed about controllers for blood glucose level control and they consider</w:t>
      </w:r>
      <w:r w:rsidR="000A1E9A">
        <w:rPr>
          <w:rFonts w:ascii="Times New Roman" w:hAnsi="Times New Roman" w:cs="Times New Roman"/>
          <w:sz w:val="20"/>
          <w:szCs w:val="20"/>
        </w:rPr>
        <w:t>e</w:t>
      </w:r>
      <w:r w:rsidRPr="001F1368">
        <w:rPr>
          <w:rFonts w:ascii="Times New Roman" w:hAnsi="Times New Roman" w:cs="Times New Roman"/>
          <w:sz w:val="20"/>
          <w:szCs w:val="20"/>
        </w:rPr>
        <w:t>d meal as a disturbance Stuart et al.[1], had discussed that minimum amount of premeal boluses would reduce postmeal sugar level during closed loop control (CLC), full closed loop (FCL) and hybrid closed loop (HCL). In FCL technique a system with PID control algorithm was used to take the controlling action once in every 15 minutes. The target glucose level was made to vary from 100 mg/dl during day and at night time 120 mg/dl to reduce false alarm which may be due to sensor malfunction. Based on the sensor input various alarm indications were done to alert the patient about t</w:t>
      </w:r>
      <w:r w:rsidR="00B54C87">
        <w:rPr>
          <w:rFonts w:ascii="Times New Roman" w:hAnsi="Times New Roman" w:cs="Times New Roman"/>
          <w:sz w:val="20"/>
          <w:szCs w:val="20"/>
        </w:rPr>
        <w:t>he diet. Marchetti et al.[2] mad</w:t>
      </w:r>
      <w:r w:rsidRPr="001F1368">
        <w:rPr>
          <w:rFonts w:ascii="Times New Roman" w:hAnsi="Times New Roman" w:cs="Times New Roman"/>
          <w:sz w:val="20"/>
          <w:szCs w:val="20"/>
        </w:rPr>
        <w:t xml:space="preserve">e simulation studies for the Hovorka model </w:t>
      </w:r>
      <w:r w:rsidRPr="001F1368">
        <w:rPr>
          <w:rFonts w:ascii="Times New Roman" w:hAnsi="Times New Roman" w:cs="Times New Roman"/>
          <w:sz w:val="20"/>
          <w:szCs w:val="20"/>
        </w:rPr>
        <w:lastRenderedPageBreak/>
        <w:t xml:space="preserve">and demonstrated that set point reduction is the most effective approach. Several new feed forward control strategies have been proposed as alternatives to the standard insulin bolus approach. </w:t>
      </w:r>
    </w:p>
    <w:p w:rsidR="00D93BA0" w:rsidRDefault="00D93BA0" w:rsidP="00B54C87">
      <w:pPr>
        <w:spacing w:after="0" w:line="240" w:lineRule="auto"/>
        <w:jc w:val="both"/>
        <w:rPr>
          <w:rFonts w:ascii="Times New Roman" w:hAnsi="Times New Roman"/>
          <w:b/>
          <w:color w:val="44546A" w:themeColor="text2"/>
        </w:rPr>
      </w:pPr>
      <w:r>
        <w:rPr>
          <w:rFonts w:ascii="Times New Roman" w:hAnsi="Times New Roman"/>
          <w:b/>
          <w:color w:val="44546A" w:themeColor="text2"/>
        </w:rPr>
        <w:t>PATIENT MODEL</w:t>
      </w:r>
    </w:p>
    <w:p w:rsidR="00D93BA0" w:rsidRDefault="00D93BA0" w:rsidP="00B54C87">
      <w:pPr>
        <w:autoSpaceDE w:val="0"/>
        <w:autoSpaceDN w:val="0"/>
        <w:adjustRightInd w:val="0"/>
        <w:spacing w:line="240" w:lineRule="auto"/>
        <w:jc w:val="both"/>
        <w:rPr>
          <w:rFonts w:ascii="Times New Roman" w:hAnsi="Times New Roman" w:cs="Times New Roman"/>
          <w:sz w:val="20"/>
          <w:szCs w:val="20"/>
        </w:rPr>
      </w:pPr>
      <w:r>
        <w:rPr>
          <w:rFonts w:ascii="Times New Roman" w:hAnsi="Times New Roman" w:cs="Times New Roman"/>
          <w:sz w:val="20"/>
          <w:szCs w:val="20"/>
        </w:rPr>
        <w:t>Hovorka model is taken as the patient model shown in figure 1. It is a three compartment model with a few number of parameters.</w:t>
      </w:r>
    </w:p>
    <w:p w:rsidR="00526DDB" w:rsidRPr="00D93BA0" w:rsidRDefault="00D93BA0" w:rsidP="00B54C87">
      <w:pPr>
        <w:autoSpaceDE w:val="0"/>
        <w:autoSpaceDN w:val="0"/>
        <w:adjustRightInd w:val="0"/>
        <w:spacing w:line="240" w:lineRule="auto"/>
        <w:jc w:val="center"/>
        <w:rPr>
          <w:rFonts w:ascii="Times New Roman" w:hAnsi="Times New Roman" w:cs="Times New Roman"/>
          <w:sz w:val="20"/>
          <w:szCs w:val="20"/>
        </w:rPr>
      </w:pPr>
      <w:r w:rsidRPr="00EA2749">
        <w:rPr>
          <w:noProof/>
          <w:color w:val="000000"/>
        </w:rPr>
        <w:drawing>
          <wp:inline distT="0" distB="0" distL="0" distR="0" wp14:anchorId="27CCE2F7" wp14:editId="7A2BDF4A">
            <wp:extent cx="3724275" cy="2638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2638425"/>
                    </a:xfrm>
                    <a:prstGeom prst="rect">
                      <a:avLst/>
                    </a:prstGeom>
                    <a:noFill/>
                    <a:ln>
                      <a:noFill/>
                    </a:ln>
                  </pic:spPr>
                </pic:pic>
              </a:graphicData>
            </a:graphic>
          </wp:inline>
        </w:drawing>
      </w:r>
    </w:p>
    <w:p w:rsidR="00526DDB" w:rsidRDefault="00526DDB"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sidR="00D93BA0" w:rsidRPr="00D93BA0">
        <w:rPr>
          <w:rFonts w:ascii="Times New Roman" w:hAnsi="Times New Roman"/>
          <w:b/>
          <w:sz w:val="20"/>
          <w:szCs w:val="20"/>
        </w:rPr>
        <w:t xml:space="preserve"> 1</w:t>
      </w:r>
      <w:r w:rsidRPr="00D93BA0">
        <w:rPr>
          <w:rFonts w:ascii="Times New Roman" w:hAnsi="Times New Roman"/>
          <w:b/>
          <w:sz w:val="20"/>
          <w:szCs w:val="20"/>
        </w:rPr>
        <w:t>:</w:t>
      </w:r>
      <w:r w:rsidR="00D93BA0" w:rsidRPr="00D93BA0">
        <w:rPr>
          <w:rFonts w:ascii="Times New Roman" w:hAnsi="Times New Roman"/>
          <w:b/>
          <w:sz w:val="20"/>
          <w:szCs w:val="20"/>
        </w:rPr>
        <w:t xml:space="preserve"> Hovorka model</w:t>
      </w:r>
    </w:p>
    <w:p w:rsidR="00D93BA0" w:rsidRPr="00D93BA0" w:rsidRDefault="00D93BA0" w:rsidP="00B54C87">
      <w:pPr>
        <w:spacing w:after="0" w:line="240" w:lineRule="auto"/>
        <w:rPr>
          <w:rFonts w:ascii="Times New Roman" w:hAnsi="Times New Roman"/>
          <w:sz w:val="20"/>
          <w:szCs w:val="20"/>
        </w:rPr>
      </w:pPr>
      <w:r>
        <w:rPr>
          <w:rFonts w:ascii="Times New Roman" w:hAnsi="Times New Roman"/>
          <w:sz w:val="20"/>
          <w:szCs w:val="20"/>
        </w:rPr>
        <w:t>It has three compartments namely CHO absorption, SC absorption and Gluco-Regulatory system</w:t>
      </w:r>
      <w:r w:rsidR="0058744B">
        <w:rPr>
          <w:rFonts w:ascii="Times New Roman" w:hAnsi="Times New Roman"/>
          <w:sz w:val="20"/>
          <w:szCs w:val="20"/>
        </w:rPr>
        <w:t>. Hovorka can be represented by second order function with delays.</w:t>
      </w:r>
    </w:p>
    <w:p w:rsidR="00D93BA0" w:rsidRPr="00000A07" w:rsidRDefault="00935157" w:rsidP="00B54C87">
      <w:pPr>
        <w:spacing w:after="0" w:line="240" w:lineRule="auto"/>
        <w:rPr>
          <w:rFonts w:ascii="Times New Roman" w:eastAsiaTheme="minorEastAsia" w:hAnsi="Times New Roman"/>
        </w:rPr>
      </w:pPr>
      <m:oMathPara>
        <m:oMath>
          <m:f>
            <m:fPr>
              <m:ctrlPr>
                <w:rPr>
                  <w:rFonts w:ascii="Cambria Math" w:hAnsi="Cambria Math"/>
                  <w:i/>
                </w:rPr>
              </m:ctrlPr>
            </m:fPr>
            <m:num>
              <m:r>
                <w:rPr>
                  <w:rFonts w:ascii="Cambria Math" w:hAnsi="Cambria Math"/>
                </w:rPr>
                <m:t>I</m:t>
              </m:r>
              <m:d>
                <m:dPr>
                  <m:ctrlPr>
                    <w:rPr>
                      <w:rFonts w:ascii="Cambria Math" w:hAnsi="Cambria Math"/>
                      <w:i/>
                    </w:rPr>
                  </m:ctrlPr>
                </m:dPr>
                <m:e>
                  <m:r>
                    <w:rPr>
                      <w:rFonts w:ascii="Cambria Math" w:hAnsi="Cambria Math"/>
                    </w:rPr>
                    <m:t>S</m:t>
                  </m:r>
                </m:e>
              </m:d>
            </m:num>
            <m:den>
              <m:r>
                <w:rPr>
                  <w:rFonts w:ascii="Cambria Math" w:hAnsi="Cambria Math"/>
                </w:rPr>
                <m:t>G</m:t>
              </m:r>
              <m:d>
                <m:dPr>
                  <m:ctrlPr>
                    <w:rPr>
                      <w:rFonts w:ascii="Cambria Math" w:hAnsi="Cambria Math"/>
                      <w:i/>
                    </w:rPr>
                  </m:ctrlPr>
                </m:dPr>
                <m:e>
                  <m:r>
                    <w:rPr>
                      <w:rFonts w:ascii="Cambria Math" w:hAnsi="Cambria Math"/>
                    </w:rPr>
                    <m:t>S</m:t>
                  </m:r>
                </m:e>
              </m:d>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5.04*</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-0.0282s</m:t>
                  </m:r>
                </m:sup>
              </m:sSup>
            </m:num>
            <m:den>
              <m:d>
                <m:dPr>
                  <m:ctrlPr>
                    <w:rPr>
                      <w:rFonts w:ascii="Cambria Math" w:eastAsiaTheme="minorEastAsia" w:hAnsi="Cambria Math"/>
                      <w:i/>
                    </w:rPr>
                  </m:ctrlPr>
                </m:dPr>
                <m:e>
                  <m:sSup>
                    <m:sSupPr>
                      <m:ctrlPr>
                        <w:rPr>
                          <w:rFonts w:ascii="Cambria Math"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rPr>
                    <m:t>+347.08 S+4585.05</m:t>
                  </m:r>
                </m:e>
              </m:d>
            </m:den>
          </m:f>
          <m:r>
            <w:rPr>
              <w:rFonts w:ascii="Cambria Math" w:eastAsiaTheme="minorEastAsia" w:hAnsi="Cambria Math"/>
            </w:rPr>
            <m:t xml:space="preserve">                                                            </m:t>
          </m:r>
          <m:r>
            <m:rPr>
              <m:sty m:val="p"/>
            </m:rPr>
            <w:rPr>
              <w:rFonts w:ascii="Cambria Math" w:hAnsi="Cambria Math"/>
              <w:sz w:val="20"/>
              <w:szCs w:val="20"/>
              <w:vertAlign w:val="subscript"/>
            </w:rPr>
            <m:t>(1)</m:t>
          </m:r>
          <m:r>
            <w:rPr>
              <w:rFonts w:ascii="Cambria Math" w:eastAsiaTheme="minorEastAsia" w:hAnsi="Cambria Math"/>
            </w:rPr>
            <m:t xml:space="preserve">       </m:t>
          </m:r>
        </m:oMath>
      </m:oMathPara>
    </w:p>
    <w:p w:rsidR="009834A2" w:rsidRPr="00767AD7" w:rsidRDefault="00000A07" w:rsidP="00B54C87">
      <w:pPr>
        <w:autoSpaceDE w:val="0"/>
        <w:autoSpaceDN w:val="0"/>
        <w:adjustRightInd w:val="0"/>
        <w:spacing w:line="240" w:lineRule="auto"/>
        <w:jc w:val="both"/>
        <w:rPr>
          <w:rFonts w:ascii="Times New Roman" w:hAnsi="Times New Roman" w:cs="Times New Roman"/>
          <w:sz w:val="20"/>
          <w:szCs w:val="20"/>
        </w:rPr>
      </w:pPr>
      <w:r w:rsidRPr="00767AD7">
        <w:rPr>
          <w:rFonts w:ascii="Times New Roman" w:hAnsi="Times New Roman" w:cs="Times New Roman"/>
          <w:sz w:val="20"/>
          <w:szCs w:val="20"/>
        </w:rPr>
        <w:t>The pattern of food consumption that the patient follows in a 24-hour period (starting  From 7 am) is described in the table</w:t>
      </w:r>
      <w:r w:rsidR="009834A2" w:rsidRPr="00767AD7">
        <w:rPr>
          <w:rFonts w:ascii="Times New Roman" w:hAnsi="Times New Roman" w:cs="Times New Roman"/>
          <w:sz w:val="20"/>
          <w:szCs w:val="20"/>
        </w:rPr>
        <w:t xml:space="preserve"> 1</w:t>
      </w:r>
    </w:p>
    <w:p w:rsidR="009834A2" w:rsidRPr="00000A07" w:rsidRDefault="009834A2" w:rsidP="00B54C87">
      <w:pPr>
        <w:spacing w:after="0" w:line="240" w:lineRule="auto"/>
        <w:jc w:val="center"/>
        <w:rPr>
          <w:rFonts w:ascii="Times New Roman" w:hAnsi="Times New Roman"/>
          <w:b/>
          <w:sz w:val="20"/>
          <w:szCs w:val="20"/>
        </w:rPr>
      </w:pPr>
      <w:r>
        <w:rPr>
          <w:rFonts w:ascii="Times New Roman" w:hAnsi="Times New Roman"/>
          <w:b/>
          <w:sz w:val="20"/>
          <w:szCs w:val="20"/>
        </w:rPr>
        <w:t>Table</w:t>
      </w:r>
      <w:r w:rsidRPr="00000A07">
        <w:rPr>
          <w:rFonts w:ascii="Times New Roman" w:hAnsi="Times New Roman"/>
          <w:b/>
          <w:sz w:val="20"/>
          <w:szCs w:val="20"/>
        </w:rPr>
        <w:t xml:space="preserve"> </w:t>
      </w:r>
      <w:r>
        <w:rPr>
          <w:rFonts w:ascii="Times New Roman" w:hAnsi="Times New Roman"/>
          <w:b/>
          <w:sz w:val="20"/>
          <w:szCs w:val="20"/>
        </w:rPr>
        <w:t>1</w:t>
      </w:r>
      <w:r w:rsidRPr="00000A07">
        <w:rPr>
          <w:rFonts w:ascii="Times New Roman" w:hAnsi="Times New Roman"/>
          <w:b/>
          <w:sz w:val="20"/>
          <w:szCs w:val="20"/>
        </w:rPr>
        <w:t>. Meal pattern</w:t>
      </w:r>
    </w:p>
    <w:p w:rsidR="0058744B" w:rsidRDefault="00000A07" w:rsidP="00CA21CC">
      <w:pPr>
        <w:spacing w:after="0" w:line="240" w:lineRule="auto"/>
        <w:jc w:val="center"/>
        <w:rPr>
          <w:rFonts w:ascii="Times New Roman" w:hAnsi="Times New Roman"/>
          <w:sz w:val="20"/>
          <w:szCs w:val="20"/>
        </w:rPr>
      </w:pPr>
      <w:r w:rsidRPr="00EA2749">
        <w:rPr>
          <w:noProof/>
        </w:rPr>
        <w:drawing>
          <wp:inline distT="0" distB="0" distL="0" distR="0" wp14:anchorId="0022179E" wp14:editId="36F0B3EF">
            <wp:extent cx="5732145" cy="838741"/>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838741"/>
                    </a:xfrm>
                    <a:prstGeom prst="rect">
                      <a:avLst/>
                    </a:prstGeom>
                    <a:noFill/>
                    <a:ln>
                      <a:noFill/>
                    </a:ln>
                  </pic:spPr>
                </pic:pic>
              </a:graphicData>
            </a:graphic>
          </wp:inline>
        </w:drawing>
      </w:r>
    </w:p>
    <w:p w:rsidR="00526DDB" w:rsidRDefault="00526DDB" w:rsidP="00B54C87">
      <w:pPr>
        <w:spacing w:after="0" w:line="240" w:lineRule="auto"/>
        <w:rPr>
          <w:rFonts w:ascii="Times New Roman" w:hAnsi="Times New Roman"/>
          <w:sz w:val="20"/>
          <w:szCs w:val="20"/>
        </w:rPr>
      </w:pPr>
    </w:p>
    <w:p w:rsidR="009834A2" w:rsidRDefault="009834A2" w:rsidP="00B54C87">
      <w:pPr>
        <w:widowControl w:val="0"/>
        <w:overflowPunct w:val="0"/>
        <w:autoSpaceDE w:val="0"/>
        <w:autoSpaceDN w:val="0"/>
        <w:adjustRightInd w:val="0"/>
        <w:spacing w:after="0" w:line="240" w:lineRule="auto"/>
        <w:jc w:val="both"/>
        <w:rPr>
          <w:rFonts w:ascii="Times New Roman" w:hAnsi="Times New Roman"/>
          <w:b/>
          <w:color w:val="44546A" w:themeColor="text2"/>
        </w:rPr>
      </w:pPr>
      <w:r>
        <w:rPr>
          <w:rFonts w:ascii="Times New Roman" w:hAnsi="Times New Roman"/>
          <w:b/>
          <w:color w:val="44546A" w:themeColor="text2"/>
        </w:rPr>
        <w:t>PID CONTROL</w:t>
      </w:r>
    </w:p>
    <w:p w:rsidR="009834A2" w:rsidRPr="009834A2" w:rsidRDefault="009834A2" w:rsidP="00B54C87">
      <w:pPr>
        <w:autoSpaceDE w:val="0"/>
        <w:autoSpaceDN w:val="0"/>
        <w:adjustRightInd w:val="0"/>
        <w:spacing w:line="240" w:lineRule="auto"/>
        <w:jc w:val="both"/>
        <w:rPr>
          <w:rFonts w:ascii="Times New Roman" w:hAnsi="Times New Roman" w:cs="Times New Roman"/>
          <w:sz w:val="20"/>
          <w:szCs w:val="20"/>
        </w:rPr>
      </w:pPr>
      <w:r w:rsidRPr="009834A2">
        <w:rPr>
          <w:rFonts w:ascii="Times New Roman" w:hAnsi="Times New Roman" w:cs="Times New Roman"/>
          <w:sz w:val="20"/>
          <w:szCs w:val="20"/>
        </w:rPr>
        <w:t>To design the PID controller the error is determined, where the error is difference between glucose sensors measured value and desired value of glucose. The equation for PID is given by equation 2</w:t>
      </w:r>
    </w:p>
    <w:p w:rsidR="009834A2" w:rsidRPr="009834A2" w:rsidRDefault="009834A2" w:rsidP="00B54C87">
      <w:pPr>
        <w:autoSpaceDE w:val="0"/>
        <w:autoSpaceDN w:val="0"/>
        <w:adjustRightInd w:val="0"/>
        <w:spacing w:line="240" w:lineRule="auto"/>
        <w:jc w:val="both"/>
        <w:rPr>
          <w:rFonts w:ascii="Times New Roman" w:hAnsi="Times New Roman" w:cs="Times New Roman"/>
          <w:sz w:val="20"/>
          <w:szCs w:val="20"/>
        </w:rPr>
      </w:pPr>
      <m:oMath>
        <m:r>
          <w:rPr>
            <w:rFonts w:ascii="Cambria Math" w:hAnsi="Cambria Math" w:cs="Times New Roman"/>
            <w:sz w:val="20"/>
            <w:szCs w:val="20"/>
          </w:rPr>
          <m:t>u</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p</m:t>
            </m:r>
          </m:sub>
        </m:sSub>
        <m:r>
          <w:rPr>
            <w:rFonts w:ascii="Cambria Math" w:hAnsi="Cambria Math" w:cs="Times New Roman"/>
            <w:sz w:val="20"/>
            <w:szCs w:val="20"/>
          </w:rPr>
          <m:t>e</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i</m:t>
            </m:r>
          </m:sub>
        </m:sSub>
        <m:nary>
          <m:naryPr>
            <m:limLoc m:val="subSup"/>
            <m:ctrlPr>
              <w:rPr>
                <w:rFonts w:ascii="Cambria Math" w:hAnsi="Cambria Math" w:cs="Times New Roman"/>
                <w:i/>
                <w:sz w:val="20"/>
                <w:szCs w:val="20"/>
              </w:rPr>
            </m:ctrlPr>
          </m:naryPr>
          <m:sub>
            <m:r>
              <w:rPr>
                <w:rFonts w:ascii="Cambria Math" w:hAnsi="Cambria Math" w:cs="Times New Roman"/>
                <w:sz w:val="20"/>
                <w:szCs w:val="20"/>
              </w:rPr>
              <m:t>0</m:t>
            </m:r>
          </m:sub>
          <m:sup>
            <m:r>
              <w:rPr>
                <w:rFonts w:ascii="Cambria Math" w:hAnsi="Cambria Math" w:cs="Times New Roman"/>
                <w:sz w:val="20"/>
                <w:szCs w:val="20"/>
              </w:rPr>
              <m:t>t</m:t>
            </m:r>
          </m:sup>
          <m:e>
            <m:r>
              <w:rPr>
                <w:rFonts w:ascii="Cambria Math" w:hAnsi="Cambria Math" w:cs="Times New Roman"/>
                <w:sz w:val="20"/>
                <w:szCs w:val="20"/>
              </w:rPr>
              <m:t>e</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dt+</m:t>
            </m:r>
          </m:e>
        </m:nary>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rPr>
              <m:t>d</m:t>
            </m:r>
          </m:sub>
        </m:sSub>
        <m:f>
          <m:fPr>
            <m:ctrlPr>
              <w:rPr>
                <w:rFonts w:ascii="Cambria Math" w:hAnsi="Cambria Math" w:cs="Times New Roman"/>
                <w:i/>
                <w:sz w:val="20"/>
                <w:szCs w:val="20"/>
              </w:rPr>
            </m:ctrlPr>
          </m:fPr>
          <m:num>
            <m:r>
              <w:rPr>
                <w:rFonts w:ascii="Cambria Math" w:hAnsi="Cambria Math" w:cs="Times New Roman"/>
                <w:sz w:val="20"/>
                <w:szCs w:val="20"/>
              </w:rPr>
              <m:t>d</m:t>
            </m:r>
          </m:num>
          <m:den>
            <m:r>
              <w:rPr>
                <w:rFonts w:ascii="Cambria Math" w:hAnsi="Cambria Math" w:cs="Times New Roman"/>
                <w:sz w:val="20"/>
                <w:szCs w:val="20"/>
              </w:rPr>
              <m:t>dt</m:t>
            </m:r>
          </m:den>
        </m:f>
        <m:r>
          <w:rPr>
            <w:rFonts w:ascii="Cambria Math" w:hAnsi="Cambria Math" w:cs="Times New Roman"/>
            <w:sz w:val="20"/>
            <w:szCs w:val="20"/>
          </w:rPr>
          <m:t>e</m:t>
        </m:r>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 xml:space="preserve">                                                                                    </m:t>
        </m:r>
        <m:r>
          <m:rPr>
            <m:sty m:val="p"/>
          </m:rPr>
          <w:rPr>
            <w:rFonts w:ascii="Cambria Math" w:hAnsi="Cambria Math"/>
            <w:sz w:val="20"/>
            <w:szCs w:val="20"/>
            <w:vertAlign w:val="subscript"/>
          </w:rPr>
          <m:t>(2)</m:t>
        </m:r>
      </m:oMath>
      <w:r w:rsidRPr="009834A2">
        <w:rPr>
          <w:rFonts w:ascii="Times New Roman" w:eastAsiaTheme="minorEastAsia" w:hAnsi="Times New Roman" w:cs="Times New Roman"/>
          <w:sz w:val="20"/>
          <w:szCs w:val="20"/>
        </w:rPr>
        <w:tab/>
      </w:r>
    </w:p>
    <w:p w:rsidR="00FF3EF1" w:rsidRDefault="009834A2" w:rsidP="00B54C87">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9834A2">
        <w:rPr>
          <w:rFonts w:ascii="Times New Roman" w:hAnsi="Times New Roman" w:cs="Times New Roman"/>
          <w:sz w:val="20"/>
          <w:szCs w:val="20"/>
        </w:rPr>
        <w:t>Where, u(t) is output response, e is the error(difference between set point of glucose and measured value of glucose) Kp is proportional gain and it depends on the present value of system. Ki is integral gain and it depends on past accumulate value of system. Kd is derivative gain and it depends on future or expected value.</w:t>
      </w:r>
    </w:p>
    <w:p w:rsidR="009834A2" w:rsidRDefault="009834A2" w:rsidP="00B54C87">
      <w:pPr>
        <w:widowControl w:val="0"/>
        <w:overflowPunct w:val="0"/>
        <w:autoSpaceDE w:val="0"/>
        <w:autoSpaceDN w:val="0"/>
        <w:adjustRightInd w:val="0"/>
        <w:spacing w:after="0" w:line="240" w:lineRule="auto"/>
        <w:jc w:val="both"/>
        <w:rPr>
          <w:rFonts w:ascii="Times New Roman" w:hAnsi="Times New Roman" w:cs="Times New Roman"/>
          <w:b/>
          <w:color w:val="44546A" w:themeColor="text2"/>
          <w:sz w:val="20"/>
          <w:szCs w:val="20"/>
        </w:rPr>
      </w:pPr>
      <w:r w:rsidRPr="00EA2749">
        <w:rPr>
          <w:noProof/>
        </w:rPr>
        <w:drawing>
          <wp:inline distT="0" distB="0" distL="0" distR="0" wp14:anchorId="4B339FC2" wp14:editId="1684A5BA">
            <wp:extent cx="4981575" cy="16383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1638300"/>
                    </a:xfrm>
                    <a:prstGeom prst="rect">
                      <a:avLst/>
                    </a:prstGeom>
                    <a:noFill/>
                    <a:ln>
                      <a:noFill/>
                    </a:ln>
                  </pic:spPr>
                </pic:pic>
              </a:graphicData>
            </a:graphic>
          </wp:inline>
        </w:drawing>
      </w:r>
    </w:p>
    <w:p w:rsidR="009834A2" w:rsidRDefault="009834A2"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2</w:t>
      </w:r>
      <w:r w:rsidRPr="00D93BA0">
        <w:rPr>
          <w:rFonts w:ascii="Times New Roman" w:hAnsi="Times New Roman"/>
          <w:b/>
          <w:sz w:val="20"/>
          <w:szCs w:val="20"/>
        </w:rPr>
        <w:t xml:space="preserve">: </w:t>
      </w:r>
      <w:r>
        <w:rPr>
          <w:rFonts w:ascii="Times New Roman" w:hAnsi="Times New Roman"/>
          <w:b/>
          <w:sz w:val="20"/>
          <w:szCs w:val="20"/>
        </w:rPr>
        <w:t>PID Controller</w:t>
      </w:r>
    </w:p>
    <w:p w:rsidR="00FF3EF1" w:rsidRPr="00FF3EF1" w:rsidRDefault="00FF3EF1" w:rsidP="00B54C87">
      <w:pPr>
        <w:autoSpaceDE w:val="0"/>
        <w:autoSpaceDN w:val="0"/>
        <w:adjustRightInd w:val="0"/>
        <w:spacing w:line="240" w:lineRule="auto"/>
        <w:jc w:val="both"/>
        <w:rPr>
          <w:rFonts w:ascii="Times New Roman" w:hAnsi="Times New Roman" w:cs="Times New Roman"/>
          <w:sz w:val="20"/>
          <w:szCs w:val="20"/>
        </w:rPr>
      </w:pPr>
      <w:r w:rsidRPr="00FF3EF1">
        <w:rPr>
          <w:rFonts w:ascii="Times New Roman" w:hAnsi="Times New Roman" w:cs="Times New Roman"/>
          <w:sz w:val="20"/>
          <w:szCs w:val="20"/>
        </w:rPr>
        <w:t>While the PID concepts are relatively straightforward, system optimization can be difficult; for this reason, some degree of tuning is necessary. While experience is certainly valuable, a tuning process such IMC-chien and IMC-maclaurin methods is used.The model is re-written as</w:t>
      </w:r>
    </w:p>
    <w:p w:rsidR="00FF3EF1" w:rsidRDefault="00FF3EF1" w:rsidP="00B54C87">
      <w:pPr>
        <w:autoSpaceDE w:val="0"/>
        <w:autoSpaceDN w:val="0"/>
        <w:adjustRightInd w:val="0"/>
        <w:spacing w:line="240" w:lineRule="auto"/>
        <w:jc w:val="both"/>
        <w:rPr>
          <w:rFonts w:ascii="Times New Roman" w:hAnsi="Times New Roman" w:cs="Times New Roman"/>
          <w:sz w:val="20"/>
          <w:szCs w:val="20"/>
        </w:rPr>
      </w:pPr>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k</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m:t>
                    </m:r>
                  </m:sub>
                </m:sSub>
                <m:r>
                  <w:rPr>
                    <w:rFonts w:ascii="Cambria Math" w:hAnsi="Cambria Math"/>
                  </w:rPr>
                  <m:t>S</m:t>
                </m:r>
              </m:sup>
            </m:sSup>
          </m:num>
          <m:den>
            <m:r>
              <w:rPr>
                <w:rFonts w:ascii="Cambria Math" w:hAnsi="Cambria Math"/>
              </w:rPr>
              <m:t>(1+</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s)(1+</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s)</m:t>
            </m:r>
          </m:den>
        </m:f>
        <m:r>
          <w:rPr>
            <w:rFonts w:ascii="Cambria Math" w:hAnsi="Cambria Math"/>
          </w:rPr>
          <m:t xml:space="preserve">                                                                                                         </m:t>
        </m:r>
        <m:r>
          <m:rPr>
            <m:sty m:val="p"/>
          </m:rPr>
          <w:rPr>
            <w:rFonts w:ascii="Cambria Math" w:hAnsi="Cambria Math"/>
            <w:sz w:val="20"/>
            <w:szCs w:val="20"/>
            <w:vertAlign w:val="subscript"/>
          </w:rPr>
          <m:t>(3)</m:t>
        </m:r>
      </m:oMath>
      <w:r w:rsidRPr="00EA2749">
        <w:rPr>
          <w:rFonts w:eastAsiaTheme="minorEastAsia"/>
        </w:rPr>
        <w:tab/>
      </w:r>
    </w:p>
    <w:p w:rsidR="00FF3EF1" w:rsidRPr="00000A07" w:rsidRDefault="00FF3EF1" w:rsidP="00B54C87">
      <w:pPr>
        <w:spacing w:after="0" w:line="240" w:lineRule="auto"/>
        <w:jc w:val="center"/>
        <w:rPr>
          <w:rFonts w:ascii="Times New Roman" w:hAnsi="Times New Roman"/>
          <w:b/>
          <w:sz w:val="20"/>
          <w:szCs w:val="20"/>
        </w:rPr>
      </w:pPr>
      <w:r>
        <w:rPr>
          <w:rFonts w:ascii="Times New Roman" w:hAnsi="Times New Roman"/>
          <w:b/>
          <w:sz w:val="20"/>
          <w:szCs w:val="20"/>
        </w:rPr>
        <w:t>Table 2</w:t>
      </w:r>
      <w:r w:rsidRPr="00000A07">
        <w:rPr>
          <w:rFonts w:ascii="Times New Roman" w:hAnsi="Times New Roman"/>
          <w:b/>
          <w:sz w:val="20"/>
          <w:szCs w:val="20"/>
        </w:rPr>
        <w:t xml:space="preserve">. </w:t>
      </w:r>
      <w:r>
        <w:rPr>
          <w:rFonts w:ascii="Times New Roman" w:hAnsi="Times New Roman"/>
          <w:b/>
          <w:sz w:val="20"/>
          <w:szCs w:val="20"/>
        </w:rPr>
        <w:t>Tuning table</w:t>
      </w:r>
    </w:p>
    <w:p w:rsidR="00FF3EF1" w:rsidRDefault="00FF3EF1" w:rsidP="00B54C87">
      <w:pPr>
        <w:autoSpaceDE w:val="0"/>
        <w:autoSpaceDN w:val="0"/>
        <w:adjustRightInd w:val="0"/>
        <w:spacing w:line="240" w:lineRule="auto"/>
        <w:jc w:val="both"/>
        <w:rPr>
          <w:rFonts w:ascii="Times New Roman" w:hAnsi="Times New Roman" w:cs="Times New Roman"/>
          <w:sz w:val="20"/>
          <w:szCs w:val="20"/>
        </w:rPr>
      </w:pPr>
    </w:p>
    <w:tbl>
      <w:tblPr>
        <w:tblStyle w:val="TableGrid"/>
        <w:tblW w:w="8704" w:type="dxa"/>
        <w:tblInd w:w="792" w:type="dxa"/>
        <w:tblLook w:val="04A0" w:firstRow="1" w:lastRow="0" w:firstColumn="1" w:lastColumn="0" w:noHBand="0" w:noVBand="1"/>
      </w:tblPr>
      <w:tblGrid>
        <w:gridCol w:w="1768"/>
        <w:gridCol w:w="1726"/>
        <w:gridCol w:w="2239"/>
        <w:gridCol w:w="2971"/>
      </w:tblGrid>
      <w:tr w:rsidR="00FF3EF1" w:rsidRPr="00EA2749" w:rsidTr="00FF3EF1">
        <w:trPr>
          <w:trHeight w:val="426"/>
        </w:trPr>
        <w:tc>
          <w:tcPr>
            <w:tcW w:w="1768" w:type="dxa"/>
          </w:tcPr>
          <w:p w:rsidR="00FF3EF1" w:rsidRPr="00EA2749" w:rsidRDefault="00FF3EF1" w:rsidP="00B54C87">
            <w:pPr>
              <w:pStyle w:val="ListParagraph"/>
              <w:ind w:left="0"/>
              <w:jc w:val="both"/>
            </w:pPr>
          </w:p>
        </w:tc>
        <w:tc>
          <w:tcPr>
            <w:tcW w:w="1726" w:type="dxa"/>
          </w:tcPr>
          <w:p w:rsidR="00FF3EF1" w:rsidRPr="00EA2749" w:rsidRDefault="00FF3EF1" w:rsidP="00B54C87">
            <w:pPr>
              <w:pStyle w:val="ListParagraph"/>
              <w:ind w:left="0"/>
              <w:jc w:val="center"/>
            </w:pPr>
            <w:r w:rsidRPr="00EA2749">
              <w:t>Kp</w:t>
            </w:r>
          </w:p>
        </w:tc>
        <w:tc>
          <w:tcPr>
            <w:tcW w:w="2239" w:type="dxa"/>
          </w:tcPr>
          <w:p w:rsidR="00FF3EF1" w:rsidRPr="00EA2749" w:rsidRDefault="00FF3EF1" w:rsidP="00B54C87">
            <w:pPr>
              <w:pStyle w:val="ListParagraph"/>
              <w:ind w:left="0"/>
              <w:jc w:val="center"/>
            </w:pPr>
            <w:r w:rsidRPr="00EA2749">
              <w:t>Ki</w:t>
            </w:r>
          </w:p>
        </w:tc>
        <w:tc>
          <w:tcPr>
            <w:tcW w:w="2971" w:type="dxa"/>
          </w:tcPr>
          <w:p w:rsidR="00FF3EF1" w:rsidRPr="00EA2749" w:rsidRDefault="00FF3EF1" w:rsidP="00B54C87">
            <w:pPr>
              <w:pStyle w:val="ListParagraph"/>
              <w:ind w:left="0"/>
              <w:jc w:val="both"/>
            </w:pPr>
            <w:r w:rsidRPr="00EA2749">
              <w:t>Kd</w:t>
            </w:r>
          </w:p>
        </w:tc>
      </w:tr>
      <w:tr w:rsidR="00FF3EF1" w:rsidRPr="00EA2749" w:rsidTr="00FF3EF1">
        <w:trPr>
          <w:trHeight w:val="678"/>
        </w:trPr>
        <w:tc>
          <w:tcPr>
            <w:tcW w:w="1768" w:type="dxa"/>
          </w:tcPr>
          <w:p w:rsidR="00FF3EF1" w:rsidRPr="00EA2749" w:rsidRDefault="00FF3EF1" w:rsidP="00B54C87">
            <w:pPr>
              <w:pStyle w:val="ListParagraph"/>
              <w:ind w:left="0"/>
              <w:jc w:val="both"/>
            </w:pPr>
            <w:r w:rsidRPr="00EA2749">
              <w:t>IMC- chien</w:t>
            </w:r>
          </w:p>
        </w:tc>
        <w:tc>
          <w:tcPr>
            <w:tcW w:w="1726" w:type="dxa"/>
          </w:tcPr>
          <w:p w:rsidR="00FF3EF1" w:rsidRPr="00EA2749" w:rsidRDefault="00935157" w:rsidP="00B54C87">
            <w:pPr>
              <w:pStyle w:val="ListParagraph"/>
              <w:ind w:left="0"/>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num>
                  <m:den>
                    <m:r>
                      <w:rPr>
                        <w:rFonts w:ascii="Cambria Math" w:hAnsi="Cambria Math"/>
                      </w:rPr>
                      <m:t>k(γ+D)</m:t>
                    </m:r>
                  </m:den>
                </m:f>
              </m:oMath>
            </m:oMathPara>
          </w:p>
        </w:tc>
        <w:tc>
          <w:tcPr>
            <w:tcW w:w="2239" w:type="dxa"/>
          </w:tcPr>
          <w:p w:rsidR="00FF3EF1" w:rsidRPr="00EA2749" w:rsidRDefault="00935157" w:rsidP="00B54C87">
            <w:pPr>
              <w:pStyle w:val="ListParagraph"/>
              <w:ind w:left="0"/>
              <w:jc w:val="both"/>
            </w:pPr>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m:oMathPara>
          </w:p>
        </w:tc>
        <w:tc>
          <w:tcPr>
            <w:tcW w:w="2971" w:type="dxa"/>
          </w:tcPr>
          <w:p w:rsidR="00FF3EF1" w:rsidRPr="00EA2749" w:rsidRDefault="00935157" w:rsidP="00B54C87">
            <w:pPr>
              <w:pStyle w:val="ListParagraph"/>
              <w:ind w:left="0"/>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1</m:t>
                        </m:r>
                      </m:sub>
                    </m:sSub>
                    <m:sSub>
                      <m:sSubPr>
                        <m:ctrlPr>
                          <w:rPr>
                            <w:rFonts w:ascii="Cambria Math" w:hAnsi="Cambria Math"/>
                            <w:i/>
                          </w:rPr>
                        </m:ctrlPr>
                      </m:sSubPr>
                      <m:e>
                        <m:r>
                          <w:rPr>
                            <w:rFonts w:ascii="Cambria Math" w:hAnsi="Cambria Math"/>
                          </w:rPr>
                          <m:t>τ</m:t>
                        </m:r>
                      </m:e>
                      <m:sub>
                        <m:r>
                          <w:rPr>
                            <w:rFonts w:ascii="Cambria Math" w:hAnsi="Cambria Math"/>
                          </w:rPr>
                          <m:t>2</m:t>
                        </m:r>
                      </m:sub>
                    </m:sSub>
                  </m:num>
                  <m:den>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den>
                </m:f>
              </m:oMath>
            </m:oMathPara>
          </w:p>
        </w:tc>
      </w:tr>
      <w:tr w:rsidR="00FF3EF1" w:rsidRPr="00EA2749" w:rsidTr="00FF3EF1">
        <w:trPr>
          <w:trHeight w:val="979"/>
        </w:trPr>
        <w:tc>
          <w:tcPr>
            <w:tcW w:w="1768" w:type="dxa"/>
          </w:tcPr>
          <w:p w:rsidR="00FF3EF1" w:rsidRPr="00EA2749" w:rsidRDefault="00FF3EF1" w:rsidP="00B54C87">
            <w:pPr>
              <w:pStyle w:val="ListParagraph"/>
              <w:ind w:left="0"/>
              <w:jc w:val="both"/>
            </w:pPr>
            <w:r w:rsidRPr="00EA2749">
              <w:t>IMC-maclaurin</w:t>
            </w:r>
          </w:p>
        </w:tc>
        <w:tc>
          <w:tcPr>
            <w:tcW w:w="1726" w:type="dxa"/>
          </w:tcPr>
          <w:p w:rsidR="00FF3EF1" w:rsidRPr="00EA2749" w:rsidRDefault="00935157" w:rsidP="00B54C87">
            <w:pPr>
              <w:pStyle w:val="ListParagraph"/>
              <w:ind w:left="0"/>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1</m:t>
                        </m:r>
                      </m:sub>
                    </m:sSub>
                  </m:num>
                  <m:den>
                    <m:r>
                      <w:rPr>
                        <w:rFonts w:ascii="Cambria Math" w:hAnsi="Cambria Math"/>
                      </w:rPr>
                      <m:t>k(2γ+D)</m:t>
                    </m:r>
                  </m:den>
                </m:f>
              </m:oMath>
            </m:oMathPara>
          </w:p>
        </w:tc>
        <w:tc>
          <w:tcPr>
            <w:tcW w:w="2239" w:type="dxa"/>
          </w:tcPr>
          <w:p w:rsidR="00FF3EF1" w:rsidRPr="00EA2749" w:rsidRDefault="00935157" w:rsidP="00B54C87">
            <w:pPr>
              <w:pStyle w:val="ListParagraph"/>
              <w:ind w:left="0"/>
              <w:jc w:val="both"/>
            </w:pPr>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2(2γ+D)</m:t>
                    </m:r>
                  </m:den>
                </m:f>
              </m:oMath>
            </m:oMathPara>
          </w:p>
        </w:tc>
        <w:tc>
          <w:tcPr>
            <w:tcW w:w="2971" w:type="dxa"/>
          </w:tcPr>
          <w:p w:rsidR="00FF3EF1" w:rsidRPr="00EA2749" w:rsidRDefault="00935157" w:rsidP="00B54C87">
            <w:pPr>
              <w:pStyle w:val="ListParagraph"/>
              <w:ind w:left="0"/>
              <w:jc w:val="both"/>
            </w:pPr>
            <m:oMathPara>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+2ε</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sSub>
                          <m:sSubPr>
                            <m:ctrlPr>
                              <w:rPr>
                                <w:rFonts w:ascii="Cambria Math" w:hAnsi="Cambria Math"/>
                                <w:i/>
                              </w:rPr>
                            </m:ctrlPr>
                          </m:sSubPr>
                          <m:e>
                            <m:r>
                              <w:rPr>
                                <w:rFonts w:ascii="Cambria Math" w:hAnsi="Cambria Math"/>
                              </w:rPr>
                              <m:t>τ</m:t>
                            </m:r>
                          </m:e>
                          <m:sub>
                            <m:r>
                              <w:rPr>
                                <w:rFonts w:ascii="Cambria Math" w:hAnsi="Cambria Math"/>
                              </w:rPr>
                              <m:t>1</m:t>
                            </m:r>
                          </m:sub>
                        </m:sSub>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D</m:t>
                            </m:r>
                          </m:e>
                          <m:sup>
                            <m:r>
                              <w:rPr>
                                <w:rFonts w:ascii="Cambria Math" w:hAnsi="Cambria Math"/>
                              </w:rPr>
                              <m:t>3</m:t>
                            </m:r>
                          </m:sup>
                        </m:sSup>
                      </m:num>
                      <m:den>
                        <m:r>
                          <w:rPr>
                            <w:rFonts w:ascii="Cambria Math" w:hAnsi="Cambria Math"/>
                          </w:rPr>
                          <m:t>6(2γ+D)</m:t>
                        </m:r>
                      </m:den>
                    </m:f>
                  </m:num>
                  <m:den>
                    <m:sSub>
                      <m:sSubPr>
                        <m:ctrlPr>
                          <w:rPr>
                            <w:rFonts w:ascii="Cambria Math" w:hAnsi="Cambria Math"/>
                            <w:i/>
                          </w:rPr>
                        </m:ctrlPr>
                      </m:sSubPr>
                      <m:e>
                        <m:r>
                          <w:rPr>
                            <w:rFonts w:ascii="Cambria Math" w:hAnsi="Cambria Math"/>
                          </w:rPr>
                          <m:t>τ</m:t>
                        </m:r>
                      </m:e>
                      <m:sub>
                        <m:r>
                          <w:rPr>
                            <w:rFonts w:ascii="Cambria Math" w:hAnsi="Cambria Math"/>
                          </w:rPr>
                          <m:t>1</m:t>
                        </m:r>
                      </m:sub>
                    </m:sSub>
                  </m:den>
                </m:f>
              </m:oMath>
            </m:oMathPara>
          </w:p>
        </w:tc>
      </w:tr>
    </w:tbl>
    <w:p w:rsidR="00FF3EF1" w:rsidRPr="00FF3EF1" w:rsidRDefault="00FF3EF1" w:rsidP="00B54C87">
      <w:pPr>
        <w:autoSpaceDE w:val="0"/>
        <w:autoSpaceDN w:val="0"/>
        <w:adjustRightInd w:val="0"/>
        <w:spacing w:line="240" w:lineRule="auto"/>
        <w:jc w:val="both"/>
        <w:rPr>
          <w:rFonts w:ascii="Times New Roman" w:hAnsi="Times New Roman" w:cs="Times New Roman"/>
          <w:sz w:val="20"/>
          <w:szCs w:val="20"/>
        </w:rPr>
      </w:pPr>
    </w:p>
    <w:p w:rsidR="00FF3EF1" w:rsidRPr="00EA2749" w:rsidRDefault="00FF3EF1" w:rsidP="00B54C87">
      <w:pPr>
        <w:autoSpaceDE w:val="0"/>
        <w:autoSpaceDN w:val="0"/>
        <w:adjustRightInd w:val="0"/>
        <w:spacing w:line="240" w:lineRule="auto"/>
        <w:ind w:firstLine="720"/>
        <w:jc w:val="both"/>
      </w:pPr>
      <w:r w:rsidRPr="00EA2749">
        <w:t>Where ku= ultimate gain</w:t>
      </w:r>
      <w:r>
        <w:t>,</w:t>
      </w:r>
      <w:r w:rsidRPr="00EA2749">
        <w:t>D= dead time(</w:t>
      </w:r>
      <m:oMath>
        <m:sSub>
          <m:sSubPr>
            <m:ctrlPr>
              <w:rPr>
                <w:rFonts w:ascii="Cambria Math" w:hAnsi="Cambria Math"/>
                <w:i/>
              </w:rPr>
            </m:ctrlPr>
          </m:sSubPr>
          <m:e>
            <m:r>
              <w:rPr>
                <w:rFonts w:ascii="Cambria Math" w:hAnsi="Cambria Math"/>
              </w:rPr>
              <m:t>τ</m:t>
            </m:r>
          </m:e>
          <m:sub>
            <m:r>
              <w:rPr>
                <w:rFonts w:ascii="Cambria Math" w:hAnsi="Cambria Math"/>
              </w:rPr>
              <m:t>d</m:t>
            </m:r>
          </m:sub>
        </m:sSub>
      </m:oMath>
      <w:r w:rsidRPr="00EA2749">
        <w:t>)</w:t>
      </w:r>
      <w:r>
        <w:t>,</w:t>
      </w:r>
      <m:oMath>
        <m:r>
          <w:rPr>
            <w:rFonts w:ascii="Cambria Math" w:hAnsi="Cambria Math"/>
          </w:rPr>
          <m:t>γ</m:t>
        </m:r>
      </m:oMath>
      <w:r w:rsidRPr="00EA2749">
        <w:rPr>
          <w:rFonts w:eastAsiaTheme="minorEastAsia"/>
        </w:rPr>
        <w:t>=max(0.25D,0.4</w:t>
      </w:r>
      <m:oMath>
        <m:r>
          <w:rPr>
            <w:rFonts w:ascii="Cambria Math" w:hAnsi="Cambria Math"/>
          </w:rPr>
          <m:t>ε</m:t>
        </m:r>
        <m:sSub>
          <m:sSubPr>
            <m:ctrlPr>
              <w:rPr>
                <w:rFonts w:ascii="Cambria Math" w:hAnsi="Cambria Math"/>
                <w:i/>
              </w:rPr>
            </m:ctrlPr>
          </m:sSubPr>
          <m:e>
            <m:r>
              <w:rPr>
                <w:rFonts w:ascii="Cambria Math" w:hAnsi="Cambria Math"/>
              </w:rPr>
              <m:t>w</m:t>
            </m:r>
          </m:e>
          <m:sub>
            <m:r>
              <w:rPr>
                <w:rFonts w:ascii="Cambria Math" w:hAnsi="Cambria Math"/>
              </w:rPr>
              <m:t>n</m:t>
            </m:r>
          </m:sub>
        </m:sSub>
      </m:oMath>
      <w:r w:rsidRPr="00EA2749">
        <w:rPr>
          <w:rFonts w:eastAsiaTheme="minorEastAsia"/>
        </w:rPr>
        <w:t>)</w:t>
      </w:r>
    </w:p>
    <w:p w:rsidR="009834A2" w:rsidRPr="009834A2" w:rsidRDefault="009834A2" w:rsidP="00B54C87">
      <w:pPr>
        <w:spacing w:after="0" w:line="240" w:lineRule="auto"/>
        <w:rPr>
          <w:rFonts w:ascii="Times New Roman" w:hAnsi="Times New Roman"/>
          <w:sz w:val="20"/>
          <w:szCs w:val="20"/>
        </w:rPr>
      </w:pPr>
    </w:p>
    <w:p w:rsidR="009834A2" w:rsidRPr="009834A2" w:rsidRDefault="009834A2" w:rsidP="00B54C87">
      <w:pPr>
        <w:widowControl w:val="0"/>
        <w:overflowPunct w:val="0"/>
        <w:autoSpaceDE w:val="0"/>
        <w:autoSpaceDN w:val="0"/>
        <w:adjustRightInd w:val="0"/>
        <w:spacing w:after="0" w:line="240" w:lineRule="auto"/>
        <w:jc w:val="both"/>
        <w:rPr>
          <w:rFonts w:ascii="Times New Roman" w:hAnsi="Times New Roman" w:cs="Times New Roman"/>
          <w:b/>
          <w:color w:val="44546A" w:themeColor="text2"/>
          <w:sz w:val="20"/>
          <w:szCs w:val="20"/>
        </w:rPr>
      </w:pPr>
    </w:p>
    <w:p w:rsidR="00526DDB" w:rsidRDefault="00526DDB" w:rsidP="00B54C87">
      <w:pPr>
        <w:widowControl w:val="0"/>
        <w:overflowPunct w:val="0"/>
        <w:autoSpaceDE w:val="0"/>
        <w:autoSpaceDN w:val="0"/>
        <w:adjustRightInd w:val="0"/>
        <w:spacing w:after="0" w:line="240" w:lineRule="auto"/>
        <w:jc w:val="both"/>
        <w:rPr>
          <w:rFonts w:ascii="Times New Roman" w:hAnsi="Times New Roman"/>
          <w:b/>
          <w:color w:val="44546A" w:themeColor="text2"/>
        </w:rPr>
      </w:pPr>
      <w:r w:rsidRPr="00586FCD">
        <w:rPr>
          <w:rFonts w:ascii="Times New Roman" w:hAnsi="Times New Roman"/>
          <w:b/>
          <w:color w:val="44546A" w:themeColor="text2"/>
        </w:rPr>
        <w:t>RESULTS AND DISCUSSION</w:t>
      </w:r>
    </w:p>
    <w:p w:rsidR="00526DDB" w:rsidRDefault="00526DDB"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3E0979">
        <w:rPr>
          <w:rFonts w:ascii="Times New Roman" w:hAnsi="Times New Roman"/>
          <w:color w:val="000000" w:themeColor="text1"/>
          <w:sz w:val="20"/>
          <w:szCs w:val="20"/>
        </w:rPr>
        <w:t>The</w:t>
      </w:r>
      <w:r w:rsidR="0083345B">
        <w:rPr>
          <w:rFonts w:ascii="Times New Roman" w:hAnsi="Times New Roman"/>
          <w:color w:val="000000" w:themeColor="text1"/>
          <w:sz w:val="20"/>
          <w:szCs w:val="20"/>
        </w:rPr>
        <w:t xml:space="preserve"> step response of the system is given by the figure 3</w:t>
      </w:r>
    </w:p>
    <w:p w:rsidR="0083345B" w:rsidRDefault="0083345B"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noProof/>
        </w:rPr>
        <w:drawing>
          <wp:inline distT="0" distB="0" distL="0" distR="0" wp14:anchorId="79D698A6" wp14:editId="38AB0E78">
            <wp:extent cx="5408337" cy="23032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3609" cy="2309756"/>
                    </a:xfrm>
                    <a:prstGeom prst="rect">
                      <a:avLst/>
                    </a:prstGeom>
                    <a:noFill/>
                    <a:ln>
                      <a:noFill/>
                    </a:ln>
                  </pic:spPr>
                </pic:pic>
              </a:graphicData>
            </a:graphic>
          </wp:inline>
        </w:drawing>
      </w:r>
    </w:p>
    <w:p w:rsidR="0083345B" w:rsidRDefault="0083345B"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92085F" w:rsidRDefault="0092085F"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3</w:t>
      </w:r>
      <w:r w:rsidRPr="00D93BA0">
        <w:rPr>
          <w:rFonts w:ascii="Times New Roman" w:hAnsi="Times New Roman"/>
          <w:b/>
          <w:sz w:val="20"/>
          <w:szCs w:val="20"/>
        </w:rPr>
        <w:t xml:space="preserve">: </w:t>
      </w:r>
      <w:r>
        <w:rPr>
          <w:rFonts w:ascii="Times New Roman" w:hAnsi="Times New Roman"/>
          <w:b/>
          <w:sz w:val="20"/>
          <w:szCs w:val="20"/>
        </w:rPr>
        <w:t>Step response</w:t>
      </w:r>
    </w:p>
    <w:p w:rsidR="00D25559" w:rsidRPr="00D25559" w:rsidRDefault="00D25559" w:rsidP="00B54C87">
      <w:pPr>
        <w:spacing w:after="0" w:line="240" w:lineRule="auto"/>
        <w:rPr>
          <w:rFonts w:ascii="Times New Roman" w:hAnsi="Times New Roman"/>
          <w:sz w:val="20"/>
          <w:szCs w:val="20"/>
        </w:rPr>
      </w:pPr>
      <w:r>
        <w:rPr>
          <w:rFonts w:ascii="Times New Roman" w:hAnsi="Times New Roman"/>
          <w:sz w:val="20"/>
          <w:szCs w:val="20"/>
        </w:rPr>
        <w:t>The target glucose level is selected as 90 mg/d</w:t>
      </w:r>
      <w:r w:rsidR="00675F1B">
        <w:rPr>
          <w:rFonts w:ascii="Times New Roman" w:hAnsi="Times New Roman"/>
          <w:sz w:val="20"/>
          <w:szCs w:val="20"/>
        </w:rPr>
        <w:t>L. T</w:t>
      </w:r>
      <w:r>
        <w:rPr>
          <w:rFonts w:ascii="Times New Roman" w:hAnsi="Times New Roman"/>
          <w:sz w:val="20"/>
          <w:szCs w:val="20"/>
        </w:rPr>
        <w:t xml:space="preserve">he different methods such as Imc-chien and </w:t>
      </w:r>
      <w:r w:rsidR="00675F1B">
        <w:rPr>
          <w:rFonts w:ascii="Times New Roman" w:hAnsi="Times New Roman"/>
          <w:sz w:val="20"/>
          <w:szCs w:val="20"/>
        </w:rPr>
        <w:t>Imc-maclaurin is selected for tuning of PID. The different methods are simulated with and without the disturbance action.</w:t>
      </w:r>
    </w:p>
    <w:p w:rsidR="00526DDB" w:rsidRDefault="003A6B05"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Imc-chien</w:t>
      </w:r>
    </w:p>
    <w:p w:rsidR="00D25559" w:rsidRDefault="00D25559"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EA2749">
        <w:rPr>
          <w:noProof/>
        </w:rPr>
        <w:drawing>
          <wp:inline distT="0" distB="0" distL="0" distR="0" wp14:anchorId="1556D64E" wp14:editId="3F683777">
            <wp:extent cx="5732145" cy="184641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846412"/>
                    </a:xfrm>
                    <a:prstGeom prst="rect">
                      <a:avLst/>
                    </a:prstGeom>
                    <a:noFill/>
                    <a:ln>
                      <a:noFill/>
                    </a:ln>
                  </pic:spPr>
                </pic:pic>
              </a:graphicData>
            </a:graphic>
          </wp:inline>
        </w:drawing>
      </w:r>
    </w:p>
    <w:p w:rsidR="00D25559" w:rsidRDefault="00D25559"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4</w:t>
      </w:r>
      <w:r w:rsidRPr="00D93BA0">
        <w:rPr>
          <w:rFonts w:ascii="Times New Roman" w:hAnsi="Times New Roman"/>
          <w:b/>
          <w:sz w:val="20"/>
          <w:szCs w:val="20"/>
        </w:rPr>
        <w:t xml:space="preserve">: </w:t>
      </w:r>
      <w:r>
        <w:rPr>
          <w:rFonts w:ascii="Times New Roman" w:hAnsi="Times New Roman"/>
          <w:b/>
          <w:sz w:val="20"/>
          <w:szCs w:val="20"/>
        </w:rPr>
        <w:t>PID tuning using Imc-chien</w:t>
      </w:r>
    </w:p>
    <w:p w:rsidR="00D25559" w:rsidRDefault="00D25559" w:rsidP="00B54C87">
      <w:pPr>
        <w:spacing w:after="0" w:line="240" w:lineRule="auto"/>
        <w:rPr>
          <w:rFonts w:ascii="Times New Roman" w:hAnsi="Times New Roman"/>
          <w:b/>
          <w:sz w:val="20"/>
          <w:szCs w:val="20"/>
        </w:rPr>
      </w:pPr>
      <w:r w:rsidRPr="00EA2749">
        <w:rPr>
          <w:noProof/>
        </w:rPr>
        <w:drawing>
          <wp:inline distT="0" distB="0" distL="0" distR="0" wp14:anchorId="1C24B4DD" wp14:editId="473B3396">
            <wp:extent cx="5732145" cy="183783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1837838"/>
                    </a:xfrm>
                    <a:prstGeom prst="rect">
                      <a:avLst/>
                    </a:prstGeom>
                    <a:noFill/>
                    <a:ln>
                      <a:noFill/>
                    </a:ln>
                  </pic:spPr>
                </pic:pic>
              </a:graphicData>
            </a:graphic>
          </wp:inline>
        </w:drawing>
      </w:r>
    </w:p>
    <w:p w:rsidR="00D25559" w:rsidRDefault="00D25559" w:rsidP="00B54C87">
      <w:pPr>
        <w:spacing w:after="0" w:line="240" w:lineRule="auto"/>
        <w:rPr>
          <w:rFonts w:ascii="Times New Roman" w:hAnsi="Times New Roman"/>
          <w:b/>
          <w:sz w:val="20"/>
          <w:szCs w:val="20"/>
        </w:rPr>
      </w:pPr>
    </w:p>
    <w:p w:rsidR="00D25559" w:rsidRDefault="00D25559"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5</w:t>
      </w:r>
      <w:r w:rsidRPr="00D93BA0">
        <w:rPr>
          <w:rFonts w:ascii="Times New Roman" w:hAnsi="Times New Roman"/>
          <w:b/>
          <w:sz w:val="20"/>
          <w:szCs w:val="20"/>
        </w:rPr>
        <w:t xml:space="preserve">: </w:t>
      </w:r>
      <w:r>
        <w:rPr>
          <w:rFonts w:ascii="Times New Roman" w:hAnsi="Times New Roman"/>
          <w:b/>
          <w:sz w:val="20"/>
          <w:szCs w:val="20"/>
        </w:rPr>
        <w:t>PID tuning using Imc-chien with disturbance</w:t>
      </w:r>
    </w:p>
    <w:p w:rsidR="00675F1B" w:rsidRDefault="00675F1B" w:rsidP="00B54C87">
      <w:pPr>
        <w:spacing w:after="0" w:line="240" w:lineRule="auto"/>
        <w:rPr>
          <w:rFonts w:ascii="Times New Roman" w:hAnsi="Times New Roman"/>
          <w:sz w:val="20"/>
          <w:szCs w:val="20"/>
        </w:rPr>
      </w:pPr>
    </w:p>
    <w:p w:rsidR="00675F1B" w:rsidRDefault="00675F1B" w:rsidP="00B54C87">
      <w:pPr>
        <w:spacing w:after="0" w:line="240" w:lineRule="auto"/>
        <w:rPr>
          <w:rFonts w:ascii="Times New Roman" w:hAnsi="Times New Roman"/>
          <w:sz w:val="20"/>
          <w:szCs w:val="20"/>
        </w:rPr>
      </w:pPr>
    </w:p>
    <w:p w:rsidR="00D25559" w:rsidRDefault="00D25559" w:rsidP="00B54C87">
      <w:pPr>
        <w:spacing w:after="0" w:line="240" w:lineRule="auto"/>
        <w:rPr>
          <w:rFonts w:ascii="Times New Roman" w:hAnsi="Times New Roman"/>
          <w:sz w:val="20"/>
          <w:szCs w:val="20"/>
        </w:rPr>
      </w:pPr>
      <w:r w:rsidRPr="00D25559">
        <w:rPr>
          <w:rFonts w:ascii="Times New Roman" w:hAnsi="Times New Roman"/>
          <w:sz w:val="20"/>
          <w:szCs w:val="20"/>
        </w:rPr>
        <w:t>Imc-maclaurin</w:t>
      </w:r>
    </w:p>
    <w:p w:rsidR="00D25559" w:rsidRDefault="00D25559" w:rsidP="00B54C87">
      <w:pPr>
        <w:spacing w:after="0" w:line="240" w:lineRule="auto"/>
        <w:rPr>
          <w:rFonts w:ascii="Times New Roman" w:hAnsi="Times New Roman"/>
          <w:sz w:val="20"/>
          <w:szCs w:val="20"/>
        </w:rPr>
      </w:pPr>
      <w:r w:rsidRPr="00EA2749">
        <w:rPr>
          <w:noProof/>
        </w:rPr>
        <w:drawing>
          <wp:inline distT="0" distB="0" distL="0" distR="0" wp14:anchorId="4536EF43" wp14:editId="6785BB26">
            <wp:extent cx="5732145" cy="183722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2145" cy="1837226"/>
                    </a:xfrm>
                    <a:prstGeom prst="rect">
                      <a:avLst/>
                    </a:prstGeom>
                    <a:noFill/>
                    <a:ln>
                      <a:noFill/>
                    </a:ln>
                  </pic:spPr>
                </pic:pic>
              </a:graphicData>
            </a:graphic>
          </wp:inline>
        </w:drawing>
      </w:r>
    </w:p>
    <w:p w:rsidR="00D25559" w:rsidRDefault="00D25559"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6</w:t>
      </w:r>
      <w:r w:rsidRPr="00D93BA0">
        <w:rPr>
          <w:rFonts w:ascii="Times New Roman" w:hAnsi="Times New Roman"/>
          <w:b/>
          <w:sz w:val="20"/>
          <w:szCs w:val="20"/>
        </w:rPr>
        <w:t xml:space="preserve">: </w:t>
      </w:r>
      <w:r>
        <w:rPr>
          <w:rFonts w:ascii="Times New Roman" w:hAnsi="Times New Roman"/>
          <w:b/>
          <w:sz w:val="20"/>
          <w:szCs w:val="20"/>
        </w:rPr>
        <w:t>PID tuning using Imc-maclaurin</w:t>
      </w:r>
    </w:p>
    <w:p w:rsidR="00D25559" w:rsidRDefault="00D25559" w:rsidP="00B54C87">
      <w:pPr>
        <w:spacing w:after="0" w:line="240" w:lineRule="auto"/>
        <w:rPr>
          <w:rFonts w:ascii="Times New Roman" w:hAnsi="Times New Roman"/>
          <w:b/>
          <w:sz w:val="20"/>
          <w:szCs w:val="20"/>
        </w:rPr>
      </w:pPr>
      <w:r w:rsidRPr="00EA2749">
        <w:rPr>
          <w:noProof/>
        </w:rPr>
        <w:drawing>
          <wp:inline distT="0" distB="0" distL="0" distR="0" wp14:anchorId="10698A88" wp14:editId="3BF44232">
            <wp:extent cx="5732145" cy="19152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2145" cy="1915217"/>
                    </a:xfrm>
                    <a:prstGeom prst="rect">
                      <a:avLst/>
                    </a:prstGeom>
                    <a:noFill/>
                    <a:ln>
                      <a:noFill/>
                    </a:ln>
                  </pic:spPr>
                </pic:pic>
              </a:graphicData>
            </a:graphic>
          </wp:inline>
        </w:drawing>
      </w:r>
    </w:p>
    <w:p w:rsidR="00D25559" w:rsidRDefault="00D25559" w:rsidP="00B54C87">
      <w:pPr>
        <w:spacing w:after="0" w:line="240" w:lineRule="auto"/>
        <w:jc w:val="center"/>
        <w:rPr>
          <w:rFonts w:ascii="Times New Roman" w:hAnsi="Times New Roman"/>
          <w:b/>
          <w:sz w:val="20"/>
          <w:szCs w:val="20"/>
        </w:rPr>
      </w:pPr>
      <w:r w:rsidRPr="00D93BA0">
        <w:rPr>
          <w:rFonts w:ascii="Times New Roman" w:hAnsi="Times New Roman"/>
          <w:b/>
          <w:sz w:val="20"/>
          <w:szCs w:val="20"/>
        </w:rPr>
        <w:t>Figure</w:t>
      </w:r>
      <w:r>
        <w:rPr>
          <w:rFonts w:ascii="Times New Roman" w:hAnsi="Times New Roman"/>
          <w:b/>
          <w:sz w:val="20"/>
          <w:szCs w:val="20"/>
        </w:rPr>
        <w:t xml:space="preserve"> 7</w:t>
      </w:r>
      <w:r w:rsidRPr="00D93BA0">
        <w:rPr>
          <w:rFonts w:ascii="Times New Roman" w:hAnsi="Times New Roman"/>
          <w:b/>
          <w:sz w:val="20"/>
          <w:szCs w:val="20"/>
        </w:rPr>
        <w:t xml:space="preserve">: </w:t>
      </w:r>
      <w:r>
        <w:rPr>
          <w:rFonts w:ascii="Times New Roman" w:hAnsi="Times New Roman"/>
          <w:b/>
          <w:sz w:val="20"/>
          <w:szCs w:val="20"/>
        </w:rPr>
        <w:t>PID tuning using Imc-maclaurin with disturbance</w:t>
      </w:r>
    </w:p>
    <w:p w:rsidR="00D25559" w:rsidRDefault="00D25559" w:rsidP="00B54C87">
      <w:pPr>
        <w:spacing w:after="0" w:line="240" w:lineRule="auto"/>
        <w:rPr>
          <w:rFonts w:ascii="Times New Roman" w:hAnsi="Times New Roman"/>
          <w:b/>
          <w:sz w:val="20"/>
          <w:szCs w:val="20"/>
        </w:rPr>
      </w:pPr>
    </w:p>
    <w:p w:rsidR="00D25559" w:rsidRPr="00D25559" w:rsidRDefault="00675F1B" w:rsidP="00B54C87">
      <w:pPr>
        <w:spacing w:after="0" w:line="240" w:lineRule="auto"/>
        <w:rPr>
          <w:rFonts w:ascii="Times New Roman" w:hAnsi="Times New Roman"/>
          <w:sz w:val="20"/>
          <w:szCs w:val="20"/>
        </w:rPr>
      </w:pPr>
      <w:r>
        <w:rPr>
          <w:rFonts w:ascii="Times New Roman" w:hAnsi="Times New Roman"/>
          <w:sz w:val="20"/>
          <w:szCs w:val="20"/>
        </w:rPr>
        <w:t>The proposed controller design gives desired output. The disturbance is acting at the time intervals between 100-200 sample time. Even though there is disturbance the system is tracking the setpoint i.e 90mg/dL .</w:t>
      </w:r>
    </w:p>
    <w:p w:rsidR="003A6B05" w:rsidRDefault="003A6B05" w:rsidP="00B54C87">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5543D3" w:rsidRDefault="00675F1B" w:rsidP="00B54C87">
      <w:pPr>
        <w:widowControl w:val="0"/>
        <w:overflowPunct w:val="0"/>
        <w:autoSpaceDE w:val="0"/>
        <w:autoSpaceDN w:val="0"/>
        <w:adjustRightInd w:val="0"/>
        <w:spacing w:after="0" w:line="240" w:lineRule="auto"/>
        <w:jc w:val="both"/>
        <w:rPr>
          <w:rFonts w:ascii="Times New Roman" w:hAnsi="Times New Roman"/>
          <w:b/>
          <w:color w:val="44546A" w:themeColor="text2"/>
        </w:rPr>
      </w:pPr>
      <w:r>
        <w:rPr>
          <w:rFonts w:ascii="Times New Roman" w:hAnsi="Times New Roman"/>
          <w:b/>
          <w:color w:val="44546A" w:themeColor="text2"/>
        </w:rPr>
        <w:t>CONCLUSION AND FUTURE WORK</w:t>
      </w:r>
    </w:p>
    <w:p w:rsidR="00526DDB" w:rsidRPr="00B54C87" w:rsidRDefault="00675F1B" w:rsidP="00B54C87">
      <w:pPr>
        <w:autoSpaceDE w:val="0"/>
        <w:autoSpaceDN w:val="0"/>
        <w:adjustRightInd w:val="0"/>
        <w:spacing w:line="240" w:lineRule="auto"/>
        <w:jc w:val="both"/>
        <w:rPr>
          <w:rFonts w:ascii="Times New Roman" w:hAnsi="Times New Roman" w:cs="Times New Roman"/>
          <w:sz w:val="20"/>
          <w:szCs w:val="20"/>
        </w:rPr>
      </w:pPr>
      <w:r w:rsidRPr="00B54C87">
        <w:rPr>
          <w:rFonts w:ascii="Times New Roman" w:hAnsi="Times New Roman" w:cs="Times New Roman"/>
          <w:iCs/>
          <w:sz w:val="20"/>
          <w:szCs w:val="20"/>
        </w:rPr>
        <w:t xml:space="preserve">The PID controller gives satisfactory output. The time taken to reach set point is more. </w:t>
      </w:r>
      <w:r w:rsidRPr="00B54C87">
        <w:rPr>
          <w:rFonts w:ascii="Times New Roman" w:hAnsi="Times New Roman" w:cs="Times New Roman"/>
          <w:sz w:val="20"/>
          <w:szCs w:val="20"/>
        </w:rPr>
        <w:t>These models only react to the glucose concentration that has just been measured, and when there is an increase in insulin, it takes so long to have an effect on the glucose concentration that too much insulin has already been given. Therefore it is necessary to react before the glucose concentration has risen too much. Future glucose concentrations should therefore be predicted, which makes MPC an attractive option for this application. It makes predictions of the glucose concentration, and can therefore react before the actual glucose concentration has changed too much.</w:t>
      </w:r>
    </w:p>
    <w:p w:rsidR="00526DDB" w:rsidRPr="004F3B15" w:rsidRDefault="00526DDB" w:rsidP="00B54C87">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526DDB" w:rsidRPr="00767AD7" w:rsidRDefault="00767AD7" w:rsidP="00B54C87">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767AD7">
        <w:rPr>
          <w:rFonts w:ascii="Times New Roman" w:hAnsi="Times New Roman" w:cs="Times New Roman"/>
          <w:color w:val="000000"/>
          <w:sz w:val="20"/>
          <w:szCs w:val="20"/>
        </w:rPr>
        <w:t xml:space="preserve">Stuart et al., ”Fully Automated Closed- Loop Insulin Delivery versus Semi automated Hybrid Control in Pediatric Patients with Type 1 Diabetes Using an Artificial Pancreas”, </w:t>
      </w:r>
      <w:r w:rsidRPr="00767AD7">
        <w:rPr>
          <w:rFonts w:ascii="Times New Roman" w:hAnsi="Times New Roman" w:cs="Times New Roman"/>
          <w:iCs/>
          <w:color w:val="000000"/>
          <w:sz w:val="20"/>
          <w:szCs w:val="20"/>
        </w:rPr>
        <w:t>Emerging Treatments and Technologies</w:t>
      </w:r>
      <w:r w:rsidRPr="00767AD7">
        <w:rPr>
          <w:rFonts w:ascii="Times New Roman" w:hAnsi="Times New Roman" w:cs="Times New Roman"/>
          <w:color w:val="000000"/>
          <w:sz w:val="20"/>
          <w:szCs w:val="20"/>
        </w:rPr>
        <w:t>, Volume 31, pp 934-938, 2008.</w:t>
      </w:r>
    </w:p>
    <w:p w:rsidR="00767AD7" w:rsidRPr="00767AD7" w:rsidRDefault="00767AD7" w:rsidP="00B54C87">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767AD7">
        <w:rPr>
          <w:rFonts w:ascii="Times New Roman" w:hAnsi="Times New Roman" w:cs="Times New Roman"/>
          <w:sz w:val="20"/>
          <w:szCs w:val="20"/>
        </w:rPr>
        <w:t>Marchetti et al.”</w:t>
      </w:r>
      <w:r w:rsidRPr="00767AD7">
        <w:rPr>
          <w:rFonts w:ascii="Times New Roman" w:hAnsi="Times New Roman" w:cs="Times New Roman"/>
          <w:bCs/>
          <w:sz w:val="20"/>
          <w:szCs w:val="20"/>
        </w:rPr>
        <w:t>A Feedforward Feedback Glucose Control Strategy for Type 1 Diabetes Mellitus</w:t>
      </w:r>
      <w:r w:rsidRPr="00767AD7">
        <w:rPr>
          <w:rFonts w:ascii="Times New Roman" w:hAnsi="Times New Roman" w:cs="Times New Roman"/>
          <w:sz w:val="20"/>
          <w:szCs w:val="20"/>
        </w:rPr>
        <w:t>”,</w:t>
      </w:r>
      <w:r w:rsidRPr="00767AD7">
        <w:rPr>
          <w:rFonts w:ascii="Times New Roman" w:hAnsi="Times New Roman" w:cs="Times New Roman"/>
          <w:i/>
          <w:iCs/>
          <w:sz w:val="20"/>
          <w:szCs w:val="20"/>
        </w:rPr>
        <w:t xml:space="preserve"> </w:t>
      </w:r>
      <w:r w:rsidRPr="00767AD7">
        <w:rPr>
          <w:rFonts w:ascii="Times New Roman" w:hAnsi="Times New Roman" w:cs="Times New Roman"/>
          <w:iCs/>
          <w:sz w:val="20"/>
          <w:szCs w:val="20"/>
        </w:rPr>
        <w:t>J Process Control, pp 1-32,2008.</w:t>
      </w:r>
    </w:p>
    <w:p w:rsidR="00767AD7" w:rsidRDefault="00767AD7" w:rsidP="00B54C87">
      <w:pPr>
        <w:numPr>
          <w:ilvl w:val="0"/>
          <w:numId w:val="2"/>
        </w:numPr>
        <w:autoSpaceDE w:val="0"/>
        <w:autoSpaceDN w:val="0"/>
        <w:adjustRightInd w:val="0"/>
        <w:spacing w:after="0" w:line="240" w:lineRule="auto"/>
        <w:jc w:val="both"/>
        <w:rPr>
          <w:rFonts w:ascii="Times New Roman" w:hAnsi="Times New Roman"/>
          <w:sz w:val="20"/>
          <w:szCs w:val="20"/>
        </w:rPr>
      </w:pPr>
      <w:r w:rsidRPr="00767AD7">
        <w:rPr>
          <w:rFonts w:ascii="Times New Roman" w:hAnsi="Times New Roman" w:cs="Times New Roman"/>
          <w:sz w:val="20"/>
          <w:szCs w:val="20"/>
        </w:rPr>
        <w:t xml:space="preserve">Magni, D et al., “Model Predictive Control of Type I Diabetes: An in Silico Trial”, </w:t>
      </w:r>
      <w:r w:rsidRPr="00767AD7">
        <w:rPr>
          <w:rFonts w:ascii="Times New Roman" w:hAnsi="Times New Roman" w:cs="Times New Roman"/>
          <w:iCs/>
          <w:sz w:val="20"/>
          <w:szCs w:val="20"/>
        </w:rPr>
        <w:t>Journal of Diabetes Science and Technology</w:t>
      </w:r>
      <w:r w:rsidRPr="00767AD7">
        <w:rPr>
          <w:rFonts w:ascii="Times New Roman" w:hAnsi="Times New Roman" w:cs="Times New Roman"/>
          <w:sz w:val="20"/>
          <w:szCs w:val="20"/>
        </w:rPr>
        <w:t>, volume 1, Issue 6, pp 566 – 568, 2007.</w:t>
      </w:r>
    </w:p>
    <w:p w:rsidR="00767AD7" w:rsidRPr="00767AD7" w:rsidRDefault="00767AD7" w:rsidP="00B54C87">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767AD7">
        <w:rPr>
          <w:rFonts w:ascii="Times New Roman" w:hAnsi="Times New Roman" w:cs="Times New Roman"/>
          <w:sz w:val="20"/>
          <w:szCs w:val="20"/>
        </w:rPr>
        <w:t>I Ajmera, et al. “The impact of mathematical modelling on the understanding of diabetes and related complications” Journal of Pharmacometrics &amp; systems Pharmacology, pp 2163 – 2296, 2013.</w:t>
      </w:r>
    </w:p>
    <w:p w:rsidR="00767AD7" w:rsidRPr="00767AD7" w:rsidRDefault="00767AD7" w:rsidP="00B54C87">
      <w:pPr>
        <w:pStyle w:val="ListParagraph"/>
        <w:numPr>
          <w:ilvl w:val="0"/>
          <w:numId w:val="2"/>
        </w:numPr>
        <w:autoSpaceDE w:val="0"/>
        <w:autoSpaceDN w:val="0"/>
        <w:adjustRightInd w:val="0"/>
        <w:spacing w:after="0" w:line="240" w:lineRule="auto"/>
        <w:jc w:val="both"/>
        <w:rPr>
          <w:rFonts w:ascii="Times New Roman" w:hAnsi="Times New Roman" w:cs="Times New Roman"/>
          <w:color w:val="000000"/>
          <w:sz w:val="20"/>
          <w:szCs w:val="20"/>
        </w:rPr>
      </w:pPr>
      <w:r w:rsidRPr="00767AD7">
        <w:rPr>
          <w:rFonts w:ascii="Times New Roman" w:hAnsi="Times New Roman" w:cs="Times New Roman"/>
          <w:sz w:val="20"/>
          <w:szCs w:val="20"/>
        </w:rPr>
        <w:t>Rames C et al. “PID tuning rules for SOPDT systems: Review and some new results”, ISA Transactions, pp 283–295, 2004.</w:t>
      </w:r>
    </w:p>
    <w:p w:rsidR="00526DDB" w:rsidRPr="00767AD7" w:rsidRDefault="00526DDB" w:rsidP="00007C41">
      <w:pPr>
        <w:autoSpaceDE w:val="0"/>
        <w:autoSpaceDN w:val="0"/>
        <w:adjustRightInd w:val="0"/>
        <w:spacing w:after="0" w:line="240" w:lineRule="auto"/>
        <w:ind w:left="360"/>
        <w:jc w:val="both"/>
        <w:rPr>
          <w:rFonts w:ascii="Times New Roman" w:hAnsi="Times New Roman"/>
          <w:sz w:val="20"/>
          <w:szCs w:val="20"/>
        </w:rPr>
      </w:pPr>
    </w:p>
    <w:sectPr w:rsidR="00526DDB" w:rsidRPr="00767AD7" w:rsidSect="002637D1">
      <w:headerReference w:type="default" r:id="rId16"/>
      <w:footerReference w:type="default" r:id="rId17"/>
      <w:type w:val="continuous"/>
      <w:pgSz w:w="11907" w:h="16839" w:code="9"/>
      <w:pgMar w:top="1440" w:right="1440" w:bottom="1440" w:left="1440" w:header="720" w:footer="720" w:gutter="0"/>
      <w:pgNumType w:start="3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157" w:rsidRDefault="00935157" w:rsidP="00C556D7">
      <w:pPr>
        <w:spacing w:after="0" w:line="240" w:lineRule="auto"/>
      </w:pPr>
      <w:r>
        <w:separator/>
      </w:r>
    </w:p>
  </w:endnote>
  <w:endnote w:type="continuationSeparator" w:id="0">
    <w:p w:rsidR="00935157" w:rsidRDefault="0093515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1" w:rsidRDefault="00FF3EF1"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FF3EF1" w:rsidRPr="00E058D9" w:rsidRDefault="00FF3EF1"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935157">
          <w:rPr>
            <w:noProof/>
            <w:color w:val="44546A" w:themeColor="text2"/>
          </w:rPr>
          <w:t>351</w:t>
        </w:r>
        <w:r w:rsidRPr="00E13B4C">
          <w:rPr>
            <w:noProof/>
            <w:color w:val="44546A" w:themeColor="text2"/>
          </w:rPr>
          <w:fldChar w:fldCharType="end"/>
        </w:r>
        <w:r w:rsidRPr="00E13B4C">
          <w:rPr>
            <w:noProof/>
            <w:color w:val="44546A" w:themeColor="text2"/>
          </w:rPr>
          <w:t>]</w:t>
        </w:r>
      </w:sdtContent>
    </w:sdt>
  </w:p>
  <w:p w:rsidR="00FF3EF1" w:rsidRDefault="00FF3E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157" w:rsidRDefault="00935157" w:rsidP="00C556D7">
      <w:pPr>
        <w:spacing w:after="0" w:line="240" w:lineRule="auto"/>
      </w:pPr>
      <w:r>
        <w:separator/>
      </w:r>
    </w:p>
  </w:footnote>
  <w:footnote w:type="continuationSeparator" w:id="0">
    <w:p w:rsidR="00935157" w:rsidRDefault="0093515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EF1" w:rsidRPr="00167C79" w:rsidRDefault="00FF3EF1"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FF3EF1" w:rsidRPr="00167C79" w:rsidRDefault="00FF3EF1"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B00257">
      <w:rPr>
        <w:rFonts w:ascii="Times New Roman" w:hAnsi="Times New Roman"/>
        <w:b/>
        <w:color w:val="44546A" w:themeColor="text2"/>
      </w:rPr>
      <w:t>Ajmal</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B00257">
      <w:rPr>
        <w:rFonts w:ascii="Times New Roman" w:hAnsi="Times New Roman"/>
        <w:b/>
        <w:color w:val="44546A" w:themeColor="text2"/>
      </w:rPr>
      <w:t xml:space="preserve"> 6(3</w:t>
    </w:r>
    <w:r w:rsidRPr="00167C79">
      <w:rPr>
        <w:rFonts w:ascii="Times New Roman" w:hAnsi="Times New Roman"/>
        <w:b/>
        <w:color w:val="44546A" w:themeColor="text2"/>
      </w:rPr>
      <w:t xml:space="preserve">): </w:t>
    </w:r>
    <w:r w:rsidR="00B00257">
      <w:rPr>
        <w:rFonts w:ascii="Times New Roman" w:hAnsi="Times New Roman"/>
        <w:b/>
        <w:color w:val="44546A" w:themeColor="text2"/>
      </w:rPr>
      <w:t>March</w:t>
    </w:r>
    <w:r w:rsidRPr="00167C79">
      <w:rPr>
        <w:rFonts w:ascii="Times New Roman" w:hAnsi="Times New Roman"/>
        <w:b/>
        <w:color w:val="44546A" w:themeColor="text2"/>
      </w:rPr>
      <w:t xml:space="preserve">, </w:t>
    </w:r>
    <w:r w:rsidR="00B00257">
      <w:rPr>
        <w:rFonts w:ascii="Times New Roman" w:hAnsi="Times New Roman"/>
        <w:b/>
        <w:color w:val="44546A" w:themeColor="text2"/>
      </w:rPr>
      <w:t>2017</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FF3EF1" w:rsidRPr="00167C79" w:rsidRDefault="00FF3EF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B6B22"/>
    <w:multiLevelType w:val="hybridMultilevel"/>
    <w:tmpl w:val="519C4C90"/>
    <w:lvl w:ilvl="0" w:tplc="F0DCA9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A0338A"/>
    <w:multiLevelType w:val="multilevel"/>
    <w:tmpl w:val="0409001F"/>
    <w:lvl w:ilvl="0">
      <w:start w:val="1"/>
      <w:numFmt w:val="decimal"/>
      <w:lvlText w:val="%1."/>
      <w:lvlJc w:val="left"/>
      <w:pPr>
        <w:ind w:left="360" w:hanging="360"/>
      </w:pPr>
      <w:rPr>
        <w:rFonts w:hint="default"/>
        <w:b/>
        <w:i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0A07"/>
    <w:rsid w:val="00002102"/>
    <w:rsid w:val="00007C41"/>
    <w:rsid w:val="000A1E9A"/>
    <w:rsid w:val="00134319"/>
    <w:rsid w:val="001669B3"/>
    <w:rsid w:val="00167C79"/>
    <w:rsid w:val="001C0F2F"/>
    <w:rsid w:val="001F1368"/>
    <w:rsid w:val="0025663B"/>
    <w:rsid w:val="002637D1"/>
    <w:rsid w:val="002943E7"/>
    <w:rsid w:val="002E7383"/>
    <w:rsid w:val="003A6B05"/>
    <w:rsid w:val="003F6F2B"/>
    <w:rsid w:val="004623B5"/>
    <w:rsid w:val="004A26D4"/>
    <w:rsid w:val="005165E7"/>
    <w:rsid w:val="00526DDB"/>
    <w:rsid w:val="005428E7"/>
    <w:rsid w:val="0058744B"/>
    <w:rsid w:val="00640BB4"/>
    <w:rsid w:val="006443B9"/>
    <w:rsid w:val="00675F1B"/>
    <w:rsid w:val="006962A4"/>
    <w:rsid w:val="00726564"/>
    <w:rsid w:val="00767AD7"/>
    <w:rsid w:val="007A5C19"/>
    <w:rsid w:val="0083345B"/>
    <w:rsid w:val="0089180A"/>
    <w:rsid w:val="008C76DC"/>
    <w:rsid w:val="0092085F"/>
    <w:rsid w:val="00935157"/>
    <w:rsid w:val="009834A2"/>
    <w:rsid w:val="009F0D84"/>
    <w:rsid w:val="009F7694"/>
    <w:rsid w:val="00A247BF"/>
    <w:rsid w:val="00A45930"/>
    <w:rsid w:val="00A71E07"/>
    <w:rsid w:val="00A846B7"/>
    <w:rsid w:val="00A921E2"/>
    <w:rsid w:val="00A95514"/>
    <w:rsid w:val="00B00257"/>
    <w:rsid w:val="00B54C87"/>
    <w:rsid w:val="00B76621"/>
    <w:rsid w:val="00B82E3B"/>
    <w:rsid w:val="00C445E9"/>
    <w:rsid w:val="00C556D7"/>
    <w:rsid w:val="00C56420"/>
    <w:rsid w:val="00C5653F"/>
    <w:rsid w:val="00CA21CC"/>
    <w:rsid w:val="00CE5A19"/>
    <w:rsid w:val="00D25559"/>
    <w:rsid w:val="00D93BA0"/>
    <w:rsid w:val="00E058D9"/>
    <w:rsid w:val="00E75642"/>
    <w:rsid w:val="00E81599"/>
    <w:rsid w:val="00EA6189"/>
    <w:rsid w:val="00EC0BEA"/>
    <w:rsid w:val="00F25814"/>
    <w:rsid w:val="00FB078F"/>
    <w:rsid w:val="00FF3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02D147-16CE-4E52-BCB2-E96AE2E15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9F7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694"/>
    <w:rPr>
      <w:rFonts w:ascii="Tahoma" w:hAnsi="Tahoma" w:cs="Tahoma"/>
      <w:sz w:val="16"/>
      <w:szCs w:val="16"/>
    </w:rPr>
  </w:style>
  <w:style w:type="table" w:styleId="TableGrid">
    <w:name w:val="Table Grid"/>
    <w:basedOn w:val="TableNormal"/>
    <w:uiPriority w:val="59"/>
    <w:rsid w:val="00FF3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1240</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PID CONTROLLER FOR BLOOD GLUCOSE CONTROL</dc:title>
  <dc:creator>Rampyari</dc:creator>
  <cp:lastModifiedBy>Rampyari</cp:lastModifiedBy>
  <cp:revision>12</cp:revision>
  <dcterms:created xsi:type="dcterms:W3CDTF">2017-03-15T10:03:00Z</dcterms:created>
  <dcterms:modified xsi:type="dcterms:W3CDTF">2017-03-20T13:54:00Z</dcterms:modified>
</cp:coreProperties>
</file>